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0654" w:rsidRPr="00776FAA" w:rsidRDefault="00020654" w:rsidP="00021D97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33CEB">
        <w:rPr>
          <w:rFonts w:ascii="Times New Roman" w:hAnsi="Times New Roman" w:cs="Times New Roman"/>
          <w:sz w:val="28"/>
          <w:szCs w:val="28"/>
        </w:rPr>
        <w:t>УДК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621.76</w:t>
      </w:r>
      <w:r w:rsidRPr="00776FAA">
        <w:rPr>
          <w:rFonts w:ascii="Times New Roman" w:hAnsi="Times New Roman" w:cs="Times New Roman"/>
          <w:color w:val="000000"/>
          <w:sz w:val="28"/>
          <w:szCs w:val="28"/>
        </w:rPr>
        <w:t>3</w:t>
      </w:r>
    </w:p>
    <w:p w:rsidR="00FB2C09" w:rsidRPr="00021D97" w:rsidRDefault="00021D97" w:rsidP="00021D97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21D97">
        <w:rPr>
          <w:rFonts w:ascii="Times New Roman" w:hAnsi="Times New Roman" w:cs="Times New Roman"/>
          <w:b/>
          <w:sz w:val="28"/>
          <w:szCs w:val="28"/>
        </w:rPr>
        <w:t>Структурные исследования эластомерных композитов</w:t>
      </w:r>
      <w:r w:rsidR="00FB2C09" w:rsidRPr="00021D9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21D97">
        <w:rPr>
          <w:rFonts w:ascii="Times New Roman" w:hAnsi="Times New Roman" w:cs="Times New Roman"/>
          <w:b/>
          <w:sz w:val="28"/>
          <w:szCs w:val="28"/>
        </w:rPr>
        <w:t>методом атомно-силовой микроскопии</w:t>
      </w:r>
    </w:p>
    <w:p w:rsidR="00021D97" w:rsidRDefault="00020654" w:rsidP="00021D9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0654">
        <w:rPr>
          <w:rFonts w:ascii="Times New Roman" w:hAnsi="Times New Roman" w:cs="Times New Roman"/>
          <w:bCs/>
          <w:iCs/>
          <w:sz w:val="28"/>
          <w:szCs w:val="28"/>
        </w:rPr>
        <w:t>Шадринов</w:t>
      </w:r>
      <w:r w:rsidR="002909BA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021D97">
        <w:rPr>
          <w:rFonts w:ascii="Times New Roman" w:hAnsi="Times New Roman" w:cs="Times New Roman"/>
          <w:bCs/>
          <w:iCs/>
          <w:sz w:val="28"/>
          <w:szCs w:val="28"/>
        </w:rPr>
        <w:t>Н.В.</w:t>
      </w:r>
      <w:r w:rsidR="00021D97" w:rsidRPr="00021D97">
        <w:rPr>
          <w:rFonts w:ascii="Times New Roman" w:hAnsi="Times New Roman" w:cs="Times New Roman"/>
          <w:bCs/>
          <w:iCs/>
          <w:sz w:val="28"/>
          <w:szCs w:val="28"/>
          <w:vertAlign w:val="superscript"/>
        </w:rPr>
        <w:t>1</w:t>
      </w:r>
      <w:r w:rsidR="00021D97">
        <w:rPr>
          <w:rFonts w:ascii="Times New Roman" w:hAnsi="Times New Roman" w:cs="Times New Roman"/>
          <w:bCs/>
          <w:iCs/>
          <w:sz w:val="28"/>
          <w:szCs w:val="28"/>
        </w:rPr>
        <w:t>,</w:t>
      </w:r>
      <w:r w:rsidR="002909BA">
        <w:rPr>
          <w:rFonts w:ascii="Times New Roman" w:hAnsi="Times New Roman" w:cs="Times New Roman"/>
          <w:bCs/>
          <w:iCs/>
          <w:sz w:val="28"/>
          <w:szCs w:val="28"/>
        </w:rPr>
        <w:t xml:space="preserve"> к.т.н.</w:t>
      </w:r>
      <w:r w:rsidR="00021D97">
        <w:rPr>
          <w:rFonts w:ascii="Times New Roman" w:hAnsi="Times New Roman" w:cs="Times New Roman"/>
          <w:bCs/>
          <w:iCs/>
          <w:sz w:val="28"/>
          <w:szCs w:val="28"/>
        </w:rPr>
        <w:t xml:space="preserve">, </w:t>
      </w:r>
      <w:r w:rsidR="002909BA" w:rsidRPr="00020654">
        <w:rPr>
          <w:rFonts w:ascii="Times New Roman" w:hAnsi="Times New Roman" w:cs="Times New Roman"/>
          <w:bCs/>
          <w:iCs/>
          <w:sz w:val="28"/>
          <w:szCs w:val="28"/>
        </w:rPr>
        <w:t>Соколова</w:t>
      </w:r>
      <w:r w:rsidR="002909BA">
        <w:rPr>
          <w:rFonts w:ascii="Times New Roman" w:hAnsi="Times New Roman" w:cs="Times New Roman"/>
          <w:bCs/>
          <w:iCs/>
          <w:sz w:val="28"/>
          <w:szCs w:val="28"/>
          <w:vertAlign w:val="superscript"/>
        </w:rPr>
        <w:t xml:space="preserve"> </w:t>
      </w:r>
      <w:r w:rsidR="00021D97">
        <w:rPr>
          <w:rFonts w:ascii="Times New Roman" w:hAnsi="Times New Roman" w:cs="Times New Roman"/>
          <w:sz w:val="28"/>
          <w:szCs w:val="28"/>
        </w:rPr>
        <w:t>М.Д.</w:t>
      </w:r>
      <w:r w:rsidR="00021D97" w:rsidRPr="00021D97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021D97">
        <w:rPr>
          <w:rFonts w:ascii="Times New Roman" w:hAnsi="Times New Roman" w:cs="Times New Roman"/>
          <w:sz w:val="28"/>
          <w:szCs w:val="28"/>
        </w:rPr>
        <w:t>,</w:t>
      </w:r>
      <w:r w:rsidR="00021D97" w:rsidRPr="00021D97">
        <w:rPr>
          <w:rFonts w:ascii="Times New Roman" w:hAnsi="Times New Roman" w:cs="Times New Roman"/>
          <w:sz w:val="28"/>
          <w:szCs w:val="28"/>
        </w:rPr>
        <w:t xml:space="preserve"> </w:t>
      </w:r>
      <w:r w:rsidR="00021D97">
        <w:rPr>
          <w:rFonts w:ascii="Times New Roman" w:hAnsi="Times New Roman" w:cs="Times New Roman"/>
          <w:sz w:val="28"/>
          <w:szCs w:val="28"/>
        </w:rPr>
        <w:t>д</w:t>
      </w:r>
      <w:r w:rsidR="00021D97" w:rsidRPr="00C361FC">
        <w:rPr>
          <w:rFonts w:ascii="Times New Roman" w:hAnsi="Times New Roman" w:cs="Times New Roman"/>
          <w:sz w:val="28"/>
          <w:szCs w:val="28"/>
        </w:rPr>
        <w:t>.</w:t>
      </w:r>
      <w:r w:rsidR="00021D97">
        <w:rPr>
          <w:rFonts w:ascii="Times New Roman" w:hAnsi="Times New Roman" w:cs="Times New Roman"/>
          <w:sz w:val="28"/>
          <w:szCs w:val="28"/>
        </w:rPr>
        <w:t>т</w:t>
      </w:r>
      <w:r w:rsidR="00021D97" w:rsidRPr="00C361FC">
        <w:rPr>
          <w:rFonts w:ascii="Times New Roman" w:hAnsi="Times New Roman" w:cs="Times New Roman"/>
          <w:sz w:val="28"/>
          <w:szCs w:val="28"/>
        </w:rPr>
        <w:t>.</w:t>
      </w:r>
      <w:r w:rsidR="00021D97">
        <w:rPr>
          <w:rFonts w:ascii="Times New Roman" w:hAnsi="Times New Roman" w:cs="Times New Roman"/>
          <w:sz w:val="28"/>
          <w:szCs w:val="28"/>
        </w:rPr>
        <w:t>н</w:t>
      </w:r>
      <w:r w:rsidR="00021D97" w:rsidRPr="00C361FC">
        <w:rPr>
          <w:rFonts w:ascii="Times New Roman" w:hAnsi="Times New Roman" w:cs="Times New Roman"/>
          <w:sz w:val="28"/>
          <w:szCs w:val="28"/>
        </w:rPr>
        <w:t>.</w:t>
      </w:r>
    </w:p>
    <w:p w:rsidR="00B40E86" w:rsidRPr="00021D97" w:rsidRDefault="002411E8" w:rsidP="00021D97">
      <w:pPr>
        <w:spacing w:after="0" w:line="360" w:lineRule="auto"/>
        <w:jc w:val="both"/>
        <w:rPr>
          <w:rFonts w:ascii="Times New Roman" w:hAnsi="Times New Roman" w:cs="Times New Roman"/>
        </w:rPr>
      </w:pPr>
      <w:hyperlink r:id="rId7" w:history="1">
        <w:r w:rsidR="00021D97" w:rsidRPr="00021D97">
          <w:rPr>
            <w:rStyle w:val="a4"/>
            <w:rFonts w:ascii="Times New Roman" w:hAnsi="Times New Roman" w:cs="Times New Roman"/>
            <w:bCs/>
            <w:iCs/>
            <w:lang w:val="en-US"/>
          </w:rPr>
          <w:t>Nshadrinov</w:t>
        </w:r>
        <w:r w:rsidR="00021D97" w:rsidRPr="00021D97">
          <w:rPr>
            <w:rStyle w:val="a4"/>
            <w:rFonts w:ascii="Times New Roman" w:hAnsi="Times New Roman" w:cs="Times New Roman"/>
            <w:bCs/>
            <w:iCs/>
          </w:rPr>
          <w:t>@</w:t>
        </w:r>
        <w:r w:rsidR="00021D97" w:rsidRPr="00021D97">
          <w:rPr>
            <w:rStyle w:val="a4"/>
            <w:rFonts w:ascii="Times New Roman" w:hAnsi="Times New Roman" w:cs="Times New Roman"/>
            <w:bCs/>
            <w:iCs/>
            <w:lang w:val="en-US"/>
          </w:rPr>
          <w:t>gmail</w:t>
        </w:r>
        <w:r w:rsidR="00021D97" w:rsidRPr="00021D97">
          <w:rPr>
            <w:rStyle w:val="a4"/>
            <w:rFonts w:ascii="Times New Roman" w:hAnsi="Times New Roman" w:cs="Times New Roman"/>
            <w:bCs/>
            <w:iCs/>
          </w:rPr>
          <w:t>.</w:t>
        </w:r>
        <w:r w:rsidR="00021D97" w:rsidRPr="00021D97">
          <w:rPr>
            <w:rStyle w:val="a4"/>
            <w:rFonts w:ascii="Times New Roman" w:hAnsi="Times New Roman" w:cs="Times New Roman"/>
            <w:bCs/>
            <w:iCs/>
            <w:lang w:val="en-US"/>
          </w:rPr>
          <w:t>com</w:t>
        </w:r>
      </w:hyperlink>
      <w:r w:rsidR="00B40E86" w:rsidRPr="00021D97">
        <w:rPr>
          <w:rFonts w:ascii="Times New Roman" w:hAnsi="Times New Roman" w:cs="Times New Roman"/>
        </w:rPr>
        <w:t xml:space="preserve"> </w:t>
      </w:r>
    </w:p>
    <w:p w:rsidR="00020654" w:rsidRPr="00021D97" w:rsidRDefault="00021D97" w:rsidP="00021D97">
      <w:pPr>
        <w:spacing w:after="0" w:line="360" w:lineRule="auto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021D97">
        <w:rPr>
          <w:rFonts w:ascii="Times New Roman" w:hAnsi="Times New Roman" w:cs="Times New Roman"/>
          <w:bCs/>
          <w:i/>
          <w:iCs/>
          <w:sz w:val="28"/>
          <w:szCs w:val="28"/>
          <w:vertAlign w:val="superscript"/>
        </w:rPr>
        <w:t>1</w:t>
      </w:r>
      <w:r w:rsidRPr="00021D97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  <w:r w:rsidR="00020654" w:rsidRPr="00021D97">
        <w:rPr>
          <w:rFonts w:ascii="Times New Roman" w:hAnsi="Times New Roman" w:cs="Times New Roman"/>
          <w:bCs/>
          <w:i/>
          <w:iCs/>
          <w:sz w:val="28"/>
          <w:szCs w:val="28"/>
        </w:rPr>
        <w:t>Институт проблем нефти и газа СО РАН</w:t>
      </w:r>
      <w:r w:rsidRPr="00021D97">
        <w:rPr>
          <w:rFonts w:ascii="Times New Roman" w:hAnsi="Times New Roman" w:cs="Times New Roman"/>
          <w:bCs/>
          <w:i/>
          <w:iCs/>
          <w:sz w:val="28"/>
          <w:szCs w:val="28"/>
        </w:rPr>
        <w:t>, г. Якутск</w:t>
      </w:r>
    </w:p>
    <w:p w:rsidR="00020654" w:rsidRPr="00021D97" w:rsidRDefault="00021D97" w:rsidP="00021D97">
      <w:pPr>
        <w:spacing w:after="0" w:line="360" w:lineRule="auto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021D97">
        <w:rPr>
          <w:rFonts w:ascii="Times New Roman" w:hAnsi="Times New Roman" w:cs="Times New Roman"/>
          <w:bCs/>
          <w:i/>
          <w:iCs/>
          <w:sz w:val="28"/>
          <w:szCs w:val="28"/>
          <w:vertAlign w:val="superscript"/>
        </w:rPr>
        <w:t>2</w:t>
      </w:r>
      <w:r w:rsidRPr="00021D97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  <w:r w:rsidR="00020654" w:rsidRPr="00021D97">
        <w:rPr>
          <w:rFonts w:ascii="Times New Roman" w:hAnsi="Times New Roman" w:cs="Times New Roman"/>
          <w:bCs/>
          <w:i/>
          <w:iCs/>
          <w:sz w:val="28"/>
          <w:szCs w:val="28"/>
        </w:rPr>
        <w:t>Северо-Восточный федеральный университет им. М.К. Аммосова</w:t>
      </w:r>
      <w:r w:rsidRPr="00021D97">
        <w:rPr>
          <w:rFonts w:ascii="Times New Roman" w:hAnsi="Times New Roman" w:cs="Times New Roman"/>
          <w:bCs/>
          <w:i/>
          <w:iCs/>
          <w:sz w:val="28"/>
          <w:szCs w:val="28"/>
        </w:rPr>
        <w:t>, г. Якутск</w:t>
      </w:r>
    </w:p>
    <w:p w:rsidR="002909BA" w:rsidRDefault="002909BA" w:rsidP="002909BA">
      <w:pPr>
        <w:spacing w:after="0" w:line="360" w:lineRule="auto"/>
        <w:jc w:val="center"/>
        <w:rPr>
          <w:rFonts w:ascii="Times New Roman" w:hAnsi="Times New Roman" w:cs="Times New Roman"/>
          <w:bCs/>
          <w:iCs/>
          <w:sz w:val="28"/>
          <w:szCs w:val="28"/>
        </w:rPr>
      </w:pPr>
    </w:p>
    <w:p w:rsidR="00021D97" w:rsidRDefault="002909BA" w:rsidP="00FB2C09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2E1A">
        <w:rPr>
          <w:rFonts w:ascii="Times New Roman" w:hAnsi="Times New Roman" w:cs="Times New Roman"/>
          <w:b/>
          <w:sz w:val="28"/>
          <w:szCs w:val="28"/>
        </w:rPr>
        <w:t xml:space="preserve">Аннотация: </w:t>
      </w:r>
    </w:p>
    <w:p w:rsidR="002909BA" w:rsidRPr="00B40E86" w:rsidRDefault="00B40E86" w:rsidP="00FB2C0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40E86">
        <w:rPr>
          <w:rFonts w:ascii="Times New Roman" w:hAnsi="Times New Roman" w:cs="Times New Roman"/>
          <w:sz w:val="28"/>
          <w:szCs w:val="28"/>
        </w:rPr>
        <w:t>В работе представлены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40E86">
        <w:rPr>
          <w:rFonts w:ascii="Times New Roman" w:hAnsi="Times New Roman" w:cs="Times New Roman"/>
          <w:sz w:val="28"/>
          <w:szCs w:val="28"/>
        </w:rPr>
        <w:t>результаты исследования полимер-эластомерных композитов на основе бутаден-нитрильной резины, сверхвысокомолекулярного полиэтилена и наполнителей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B40E86">
        <w:rPr>
          <w:rFonts w:ascii="Times New Roman" w:hAnsi="Times New Roman" w:cs="Times New Roman"/>
          <w:sz w:val="28"/>
          <w:szCs w:val="28"/>
        </w:rPr>
        <w:t xml:space="preserve"> улучшающих взаимодействие на гр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40E86">
        <w:rPr>
          <w:rFonts w:ascii="Times New Roman" w:hAnsi="Times New Roman" w:cs="Times New Roman"/>
          <w:sz w:val="28"/>
          <w:szCs w:val="28"/>
        </w:rPr>
        <w:t>нице раздела фаз метод</w:t>
      </w:r>
      <w:r w:rsidR="00021D97">
        <w:rPr>
          <w:rFonts w:ascii="Times New Roman" w:hAnsi="Times New Roman" w:cs="Times New Roman"/>
          <w:sz w:val="28"/>
          <w:szCs w:val="28"/>
        </w:rPr>
        <w:t>ом атомно-силовой микроскопии</w:t>
      </w:r>
    </w:p>
    <w:p w:rsidR="00021D97" w:rsidRDefault="006A2E1A" w:rsidP="00FB2C0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A2E1A">
        <w:rPr>
          <w:rFonts w:ascii="Times New Roman" w:hAnsi="Times New Roman" w:cs="Times New Roman"/>
          <w:b/>
          <w:sz w:val="28"/>
          <w:szCs w:val="28"/>
        </w:rPr>
        <w:t>Ключевые слова: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909BA" w:rsidRDefault="0038133D" w:rsidP="00FB2C0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</w:t>
      </w:r>
      <w:r w:rsidR="006A2E1A">
        <w:rPr>
          <w:rFonts w:ascii="Times New Roman" w:hAnsi="Times New Roman" w:cs="Times New Roman"/>
          <w:sz w:val="28"/>
          <w:szCs w:val="28"/>
        </w:rPr>
        <w:t>ластомерный композит, атомно-силовая микр</w:t>
      </w:r>
      <w:r w:rsidR="00021D97">
        <w:rPr>
          <w:rFonts w:ascii="Times New Roman" w:hAnsi="Times New Roman" w:cs="Times New Roman"/>
          <w:sz w:val="28"/>
          <w:szCs w:val="28"/>
        </w:rPr>
        <w:t>оскопия, структура, деформация</w:t>
      </w:r>
    </w:p>
    <w:p w:rsidR="006A2E1A" w:rsidRDefault="006A2E1A" w:rsidP="00FB2C0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21D97" w:rsidRDefault="006A2E1A" w:rsidP="00FB2C09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2E1A">
        <w:rPr>
          <w:rFonts w:ascii="Times New Roman" w:hAnsi="Times New Roman" w:cs="Times New Roman"/>
          <w:b/>
          <w:sz w:val="28"/>
          <w:szCs w:val="28"/>
          <w:lang w:val="en-US"/>
        </w:rPr>
        <w:t>Abstract:</w:t>
      </w:r>
      <w:r w:rsidR="00B40E86" w:rsidRPr="00B40E86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</w:p>
    <w:p w:rsidR="006A2E1A" w:rsidRPr="00021D97" w:rsidRDefault="00B40E86" w:rsidP="00FB2C0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The results of research of polymer-elastomeric composites based on butadiene-nitrile rubber, ultra high molecular weight polyethylene and fillers improving interfacial interaction by atomic force microsc</w:t>
      </w:r>
      <w:r w:rsidR="00021D97">
        <w:rPr>
          <w:rFonts w:ascii="Times New Roman" w:hAnsi="Times New Roman" w:cs="Times New Roman"/>
          <w:sz w:val="28"/>
          <w:szCs w:val="28"/>
          <w:lang w:val="en-US"/>
        </w:rPr>
        <w:t>opy are presented in this work.</w:t>
      </w:r>
    </w:p>
    <w:p w:rsidR="00021D97" w:rsidRDefault="006A2E1A" w:rsidP="00FB2C09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2E1A">
        <w:rPr>
          <w:rFonts w:ascii="Times New Roman" w:hAnsi="Times New Roman" w:cs="Times New Roman"/>
          <w:b/>
          <w:sz w:val="28"/>
          <w:szCs w:val="28"/>
          <w:lang w:val="en-US"/>
        </w:rPr>
        <w:t xml:space="preserve">Key words: </w:t>
      </w:r>
    </w:p>
    <w:p w:rsidR="006A2E1A" w:rsidRPr="00021D97" w:rsidRDefault="00021D97" w:rsidP="00021D9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6A2E1A">
        <w:rPr>
          <w:rFonts w:ascii="Times New Roman" w:hAnsi="Times New Roman" w:cs="Times New Roman"/>
          <w:sz w:val="28"/>
          <w:szCs w:val="28"/>
          <w:lang w:val="en-US"/>
        </w:rPr>
        <w:t>lastomeric</w:t>
      </w:r>
      <w:r w:rsidR="006A2E1A" w:rsidRPr="006A2E1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6A2E1A">
        <w:rPr>
          <w:rFonts w:ascii="Times New Roman" w:hAnsi="Times New Roman" w:cs="Times New Roman"/>
          <w:sz w:val="28"/>
          <w:szCs w:val="28"/>
          <w:lang w:val="en-US"/>
        </w:rPr>
        <w:t>composite</w:t>
      </w:r>
      <w:r w:rsidR="006A2E1A" w:rsidRPr="006A2E1A"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6A2E1A">
        <w:rPr>
          <w:rFonts w:ascii="Times New Roman" w:hAnsi="Times New Roman" w:cs="Times New Roman"/>
          <w:sz w:val="28"/>
          <w:szCs w:val="28"/>
          <w:lang w:val="en-US"/>
        </w:rPr>
        <w:t xml:space="preserve"> atomic-force microscopy, structure, 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6A2E1A">
        <w:rPr>
          <w:rFonts w:ascii="Times New Roman" w:hAnsi="Times New Roman" w:cs="Times New Roman"/>
          <w:sz w:val="28"/>
          <w:szCs w:val="28"/>
          <w:lang w:val="en-US"/>
        </w:rPr>
        <w:t>eformation</w:t>
      </w:r>
    </w:p>
    <w:p w:rsidR="00021D97" w:rsidRDefault="00021D97" w:rsidP="006A2E1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B40E86" w:rsidRPr="0038133D" w:rsidRDefault="0038133D" w:rsidP="00021D9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133D">
        <w:rPr>
          <w:rFonts w:ascii="Times New Roman" w:hAnsi="Times New Roman" w:cs="Times New Roman"/>
          <w:sz w:val="28"/>
          <w:szCs w:val="28"/>
        </w:rPr>
        <w:t>Методом атомно-силовой микроскопии исследованы полимерэластомерные композиты</w:t>
      </w:r>
      <w:r w:rsidR="0017488D">
        <w:rPr>
          <w:rFonts w:ascii="Times New Roman" w:hAnsi="Times New Roman" w:cs="Times New Roman"/>
          <w:sz w:val="28"/>
          <w:szCs w:val="28"/>
        </w:rPr>
        <w:t xml:space="preserve"> на основе термодинамически </w:t>
      </w:r>
      <w:r w:rsidR="0017488D">
        <w:rPr>
          <w:rFonts w:ascii="Times New Roman" w:hAnsi="Times New Roman" w:cs="Times New Roman"/>
          <w:sz w:val="28"/>
          <w:szCs w:val="28"/>
        </w:rPr>
        <w:lastRenderedPageBreak/>
        <w:t>несовместимой пары полимеров бутадиен-нитрильной резины и сверхвысокомолекулярного полиэтилена. Проведены структурные исследования межфазных границ в состоянии покоя и в деформированном состоянии.</w:t>
      </w:r>
      <w:r w:rsidR="003E59E8">
        <w:rPr>
          <w:rFonts w:ascii="Times New Roman" w:hAnsi="Times New Roman" w:cs="Times New Roman"/>
          <w:sz w:val="28"/>
          <w:szCs w:val="28"/>
        </w:rPr>
        <w:t xml:space="preserve"> Для проведения исследований в деформированном состоянии разработано устройство с растяжным механизмом, совместимое с атомно-силовым микроскопом.</w:t>
      </w:r>
      <w:r w:rsidR="0017488D">
        <w:rPr>
          <w:rFonts w:ascii="Times New Roman" w:hAnsi="Times New Roman" w:cs="Times New Roman"/>
          <w:sz w:val="28"/>
          <w:szCs w:val="28"/>
        </w:rPr>
        <w:t xml:space="preserve"> Показаны изменения свойств композитов и образование развитой межфазной границы в присутствии компатибилизатора</w:t>
      </w:r>
      <w:r w:rsidR="003E59E8">
        <w:rPr>
          <w:rFonts w:ascii="Times New Roman" w:hAnsi="Times New Roman" w:cs="Times New Roman"/>
          <w:sz w:val="28"/>
          <w:szCs w:val="28"/>
        </w:rPr>
        <w:t xml:space="preserve"> и образование разрывов между смешиваемыми полимерами при одноосном растяжении. </w:t>
      </w:r>
      <w:r w:rsidRPr="003813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2E1A" w:rsidRPr="00B40E86" w:rsidRDefault="006A2E1A" w:rsidP="006A2E1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40E86" w:rsidRPr="002D096C" w:rsidRDefault="00B40E86" w:rsidP="00B40E8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096C">
        <w:rPr>
          <w:rFonts w:ascii="Times New Roman" w:hAnsi="Times New Roman" w:cs="Times New Roman"/>
          <w:b/>
          <w:sz w:val="28"/>
          <w:szCs w:val="28"/>
        </w:rPr>
        <w:t>Введение</w:t>
      </w:r>
    </w:p>
    <w:p w:rsidR="00B40E86" w:rsidRPr="002D096C" w:rsidRDefault="00B40E86" w:rsidP="00B40E8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D096C">
        <w:rPr>
          <w:rFonts w:ascii="Times New Roman" w:hAnsi="Times New Roman" w:cs="Times New Roman"/>
          <w:sz w:val="28"/>
          <w:szCs w:val="28"/>
        </w:rPr>
        <w:t>Одни</w:t>
      </w:r>
      <w:r w:rsidR="00842890">
        <w:rPr>
          <w:rFonts w:ascii="Times New Roman" w:hAnsi="Times New Roman" w:cs="Times New Roman"/>
          <w:sz w:val="28"/>
          <w:szCs w:val="28"/>
        </w:rPr>
        <w:t>м из перспективных направлений в разработке</w:t>
      </w:r>
      <w:r w:rsidRPr="002D096C">
        <w:rPr>
          <w:rFonts w:ascii="Times New Roman" w:hAnsi="Times New Roman" w:cs="Times New Roman"/>
          <w:sz w:val="28"/>
          <w:szCs w:val="28"/>
        </w:rPr>
        <w:t xml:space="preserve"> новых </w:t>
      </w:r>
      <w:r w:rsidR="00842890" w:rsidRPr="002D096C">
        <w:rPr>
          <w:rFonts w:ascii="Times New Roman" w:hAnsi="Times New Roman" w:cs="Times New Roman"/>
          <w:sz w:val="28"/>
          <w:szCs w:val="28"/>
        </w:rPr>
        <w:t xml:space="preserve">композиционных </w:t>
      </w:r>
      <w:r w:rsidRPr="002D096C">
        <w:rPr>
          <w:rFonts w:ascii="Times New Roman" w:hAnsi="Times New Roman" w:cs="Times New Roman"/>
          <w:sz w:val="28"/>
          <w:szCs w:val="28"/>
        </w:rPr>
        <w:t xml:space="preserve">материалов является разработка  материалов на основе полимерных смесей, которые благодаря своим уникальным свойствам, </w:t>
      </w:r>
      <w:r w:rsidR="00A80AB1">
        <w:rPr>
          <w:rFonts w:ascii="Times New Roman" w:hAnsi="Times New Roman" w:cs="Times New Roman"/>
          <w:sz w:val="28"/>
          <w:szCs w:val="28"/>
        </w:rPr>
        <w:t>применяются</w:t>
      </w:r>
      <w:r w:rsidRPr="002D096C">
        <w:rPr>
          <w:rFonts w:ascii="Times New Roman" w:hAnsi="Times New Roman" w:cs="Times New Roman"/>
          <w:sz w:val="28"/>
          <w:szCs w:val="28"/>
        </w:rPr>
        <w:t xml:space="preserve"> в различных ответственных узлах машин и механизмов. Однако для развития разработок и применения полимерных смесей необходимо установить связь между </w:t>
      </w:r>
      <w:r w:rsidR="00A80AB1">
        <w:rPr>
          <w:rFonts w:ascii="Times New Roman" w:hAnsi="Times New Roman" w:cs="Times New Roman"/>
          <w:sz w:val="28"/>
          <w:szCs w:val="28"/>
        </w:rPr>
        <w:t>макроскопическими свойствами</w:t>
      </w:r>
      <w:r w:rsidRPr="002D096C">
        <w:rPr>
          <w:rFonts w:ascii="Times New Roman" w:hAnsi="Times New Roman" w:cs="Times New Roman"/>
          <w:sz w:val="28"/>
          <w:szCs w:val="28"/>
        </w:rPr>
        <w:t xml:space="preserve"> и микроморфологией. Механика разрушения предоставляет солидную основу для выбора материалов и фундаментального понимания явления, что необходимо для конструирования микроструктуры новых полимерных смесей. Зачастую, эксплуатация изделий на основе полимерных композитов, происходит в условиях механических нагрузок [</w:t>
      </w:r>
      <w:r w:rsidR="003B136A">
        <w:rPr>
          <w:rFonts w:ascii="Times New Roman" w:hAnsi="Times New Roman" w:cs="Times New Roman"/>
          <w:sz w:val="28"/>
          <w:szCs w:val="28"/>
        </w:rPr>
        <w:t>3, 4</w:t>
      </w:r>
      <w:r w:rsidRPr="002D096C">
        <w:rPr>
          <w:rFonts w:ascii="Times New Roman" w:hAnsi="Times New Roman" w:cs="Times New Roman"/>
          <w:sz w:val="28"/>
          <w:szCs w:val="28"/>
        </w:rPr>
        <w:t xml:space="preserve">]. Следовательно, изучение процессов деформации и разрушения в режиме </w:t>
      </w:r>
      <w:r w:rsidRPr="002D096C">
        <w:rPr>
          <w:rFonts w:ascii="Times New Roman" w:hAnsi="Times New Roman" w:cs="Times New Roman"/>
          <w:sz w:val="28"/>
          <w:szCs w:val="28"/>
          <w:lang w:val="en-US"/>
        </w:rPr>
        <w:t>In</w:t>
      </w:r>
      <w:r w:rsidRPr="002D096C">
        <w:rPr>
          <w:rFonts w:ascii="Times New Roman" w:hAnsi="Times New Roman" w:cs="Times New Roman"/>
          <w:sz w:val="28"/>
          <w:szCs w:val="28"/>
        </w:rPr>
        <w:t>-</w:t>
      </w:r>
      <w:r w:rsidRPr="002D096C">
        <w:rPr>
          <w:rFonts w:ascii="Times New Roman" w:hAnsi="Times New Roman" w:cs="Times New Roman"/>
          <w:sz w:val="28"/>
          <w:szCs w:val="28"/>
          <w:lang w:val="en-US"/>
        </w:rPr>
        <w:t>situ</w:t>
      </w:r>
      <w:r w:rsidRPr="002D096C">
        <w:rPr>
          <w:rFonts w:ascii="Times New Roman" w:hAnsi="Times New Roman" w:cs="Times New Roman"/>
          <w:sz w:val="28"/>
          <w:szCs w:val="28"/>
        </w:rPr>
        <w:t>, является актуальной задачей. При изучении деформации полимерных композиционных материалов, одним из основных направлений является изучение изменений структуры материала при растяжении, а именно изучение механизма различных видов деформаций и начальных стадий прорастания трещин, особенно в местах межфазных границ смешиваемых полимеров или различного рода наполнителей [</w:t>
      </w:r>
      <w:r w:rsidR="003B136A">
        <w:rPr>
          <w:rFonts w:ascii="Times New Roman" w:hAnsi="Times New Roman" w:cs="Times New Roman"/>
          <w:sz w:val="28"/>
          <w:szCs w:val="28"/>
        </w:rPr>
        <w:t>5</w:t>
      </w:r>
      <w:r w:rsidRPr="002D096C">
        <w:rPr>
          <w:rFonts w:ascii="Times New Roman" w:hAnsi="Times New Roman" w:cs="Times New Roman"/>
          <w:sz w:val="28"/>
          <w:szCs w:val="28"/>
        </w:rPr>
        <w:t xml:space="preserve">]. </w:t>
      </w:r>
      <w:r w:rsidRPr="002D096C">
        <w:rPr>
          <w:rFonts w:ascii="Times New Roman" w:hAnsi="Times New Roman" w:cs="Times New Roman"/>
          <w:sz w:val="28"/>
          <w:szCs w:val="28"/>
        </w:rPr>
        <w:lastRenderedPageBreak/>
        <w:t xml:space="preserve">На сегодняшний день использование атомно-силовой микроскопии (АСМ) </w:t>
      </w:r>
      <w:r w:rsidRPr="002D096C">
        <w:rPr>
          <w:rFonts w:ascii="Times New Roman" w:hAnsi="Times New Roman" w:cs="Times New Roman"/>
          <w:sz w:val="28"/>
          <w:szCs w:val="28"/>
          <w:lang w:val="en-US"/>
        </w:rPr>
        <w:t>in</w:t>
      </w:r>
      <w:r w:rsidRPr="002D096C">
        <w:rPr>
          <w:rFonts w:ascii="Times New Roman" w:hAnsi="Times New Roman" w:cs="Times New Roman"/>
          <w:sz w:val="28"/>
          <w:szCs w:val="28"/>
        </w:rPr>
        <w:t xml:space="preserve"> </w:t>
      </w:r>
      <w:r w:rsidRPr="002D096C">
        <w:rPr>
          <w:rFonts w:ascii="Times New Roman" w:hAnsi="Times New Roman" w:cs="Times New Roman"/>
          <w:sz w:val="28"/>
          <w:szCs w:val="28"/>
          <w:lang w:val="en-US"/>
        </w:rPr>
        <w:t>situ</w:t>
      </w:r>
      <w:r w:rsidRPr="002D096C">
        <w:rPr>
          <w:rFonts w:ascii="Times New Roman" w:hAnsi="Times New Roman" w:cs="Times New Roman"/>
          <w:sz w:val="28"/>
          <w:szCs w:val="28"/>
        </w:rPr>
        <w:t xml:space="preserve"> и позволяет визуализировать и исследовать структурные особенности агрегатов наполнителя и моделировать влияние наполнителя на упруго-прочностные свойства композитов в процессе деформации [</w:t>
      </w:r>
      <w:r w:rsidR="003B136A">
        <w:rPr>
          <w:rFonts w:ascii="Times New Roman" w:hAnsi="Times New Roman" w:cs="Times New Roman"/>
          <w:sz w:val="28"/>
          <w:szCs w:val="28"/>
        </w:rPr>
        <w:t>6</w:t>
      </w:r>
      <w:r w:rsidRPr="002D096C">
        <w:rPr>
          <w:rFonts w:ascii="Times New Roman" w:hAnsi="Times New Roman" w:cs="Times New Roman"/>
          <w:sz w:val="28"/>
          <w:szCs w:val="28"/>
        </w:rPr>
        <w:t xml:space="preserve"> – </w:t>
      </w:r>
      <w:r w:rsidR="003B136A">
        <w:rPr>
          <w:rFonts w:ascii="Times New Roman" w:hAnsi="Times New Roman" w:cs="Times New Roman"/>
          <w:sz w:val="28"/>
          <w:szCs w:val="28"/>
        </w:rPr>
        <w:t>8</w:t>
      </w:r>
      <w:r w:rsidRPr="002D096C">
        <w:rPr>
          <w:rFonts w:ascii="Times New Roman" w:hAnsi="Times New Roman" w:cs="Times New Roman"/>
          <w:sz w:val="28"/>
          <w:szCs w:val="28"/>
        </w:rPr>
        <w:t>].</w:t>
      </w:r>
    </w:p>
    <w:p w:rsidR="00B40E86" w:rsidRPr="002D096C" w:rsidRDefault="00B40E86" w:rsidP="00B40E86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096C">
        <w:rPr>
          <w:rFonts w:ascii="Times New Roman" w:hAnsi="Times New Roman" w:cs="Times New Roman"/>
          <w:b/>
          <w:sz w:val="28"/>
          <w:szCs w:val="28"/>
        </w:rPr>
        <w:t>Экспериментальная часть</w:t>
      </w:r>
    </w:p>
    <w:p w:rsidR="00B40E86" w:rsidRPr="002D096C" w:rsidRDefault="00B40E86" w:rsidP="00B40E86">
      <w:pPr>
        <w:spacing w:after="0" w:line="360" w:lineRule="auto"/>
        <w:ind w:firstLine="709"/>
        <w:jc w:val="both"/>
        <w:rPr>
          <w:sz w:val="28"/>
          <w:szCs w:val="28"/>
        </w:rPr>
      </w:pPr>
      <w:r w:rsidRPr="002D096C">
        <w:rPr>
          <w:rFonts w:ascii="Times New Roman" w:hAnsi="Times New Roman" w:cs="Times New Roman"/>
          <w:sz w:val="28"/>
          <w:szCs w:val="28"/>
        </w:rPr>
        <w:t>В работе представлены результаты исследования деформации полимер – эластомерных композитов на основе бутадиен-нитрильного каучука (БНКС-18) и сверхвысокомолекулярного полиэтилена (СВМПЭ) в присутствии активированного цеолита методом АСМ.  Композиты на основе БНКС-18 и СВМПЭ термодинамически несовместимы и соответственно, полного взаимного растворения не происходит [</w:t>
      </w:r>
      <w:r w:rsidR="003B136A">
        <w:rPr>
          <w:rFonts w:ascii="Times New Roman" w:hAnsi="Times New Roman" w:cs="Times New Roman"/>
          <w:sz w:val="28"/>
          <w:szCs w:val="28"/>
        </w:rPr>
        <w:t>9</w:t>
      </w:r>
      <w:r w:rsidRPr="002D096C">
        <w:rPr>
          <w:rFonts w:ascii="Times New Roman" w:hAnsi="Times New Roman" w:cs="Times New Roman"/>
          <w:sz w:val="28"/>
          <w:szCs w:val="28"/>
        </w:rPr>
        <w:t>]. Для повышения смешиваемости данных полимеров, использован механоактивированный природный цеолит [1</w:t>
      </w:r>
      <w:r w:rsidR="003B136A">
        <w:rPr>
          <w:rFonts w:ascii="Times New Roman" w:hAnsi="Times New Roman" w:cs="Times New Roman"/>
          <w:sz w:val="28"/>
          <w:szCs w:val="28"/>
        </w:rPr>
        <w:t>0</w:t>
      </w:r>
      <w:r w:rsidRPr="002D096C">
        <w:rPr>
          <w:rFonts w:ascii="Times New Roman" w:hAnsi="Times New Roman" w:cs="Times New Roman"/>
          <w:sz w:val="28"/>
          <w:szCs w:val="28"/>
        </w:rPr>
        <w:t>], играющий роль компатибилизатора. Механическая активация природного цеолита месторождения Хонгуруу (Республика Саха (Якутия)) проведена на планетарной мельнице Активатор 2</w:t>
      </w:r>
      <w:r w:rsidRPr="002D096C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2D096C">
        <w:rPr>
          <w:rFonts w:ascii="Times New Roman" w:hAnsi="Times New Roman" w:cs="Times New Roman"/>
          <w:sz w:val="28"/>
          <w:szCs w:val="28"/>
        </w:rPr>
        <w:t xml:space="preserve"> (ЗАО «Активатор», Россия) в течение 2 минут. Активация проведена при скорости вращения центральной оси – 1000 об/мин, скорости вращения барабанов – 1500 об/мин с центробежным ускорением до 150</w:t>
      </w:r>
      <w:r w:rsidRPr="002D096C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2D096C">
        <w:rPr>
          <w:rFonts w:ascii="Times New Roman" w:hAnsi="Times New Roman" w:cs="Times New Roman"/>
          <w:sz w:val="28"/>
          <w:szCs w:val="28"/>
        </w:rPr>
        <w:t>. Обоснование выбора ингредиентов и технология изготовления полимерэластомерных композитов на основе БНКС-18 и СВМПЭ описаны</w:t>
      </w:r>
      <w:r w:rsidR="00E910B2">
        <w:rPr>
          <w:rFonts w:ascii="Times New Roman" w:hAnsi="Times New Roman" w:cs="Times New Roman"/>
          <w:sz w:val="28"/>
          <w:szCs w:val="28"/>
        </w:rPr>
        <w:t xml:space="preserve"> в работе [1</w:t>
      </w:r>
      <w:r w:rsidR="003B136A">
        <w:rPr>
          <w:rFonts w:ascii="Times New Roman" w:hAnsi="Times New Roman" w:cs="Times New Roman"/>
          <w:sz w:val="28"/>
          <w:szCs w:val="28"/>
        </w:rPr>
        <w:t>1</w:t>
      </w:r>
      <w:r w:rsidRPr="002D096C">
        <w:rPr>
          <w:rFonts w:ascii="Times New Roman" w:hAnsi="Times New Roman" w:cs="Times New Roman"/>
          <w:sz w:val="28"/>
          <w:szCs w:val="28"/>
        </w:rPr>
        <w:t>].</w:t>
      </w:r>
    </w:p>
    <w:p w:rsidR="00B40E86" w:rsidRPr="002D096C" w:rsidRDefault="00B40E86" w:rsidP="00B40E86">
      <w:pPr>
        <w:spacing w:after="0" w:line="360" w:lineRule="auto"/>
        <w:ind w:firstLine="709"/>
        <w:jc w:val="both"/>
        <w:rPr>
          <w:sz w:val="28"/>
          <w:szCs w:val="28"/>
        </w:rPr>
      </w:pPr>
      <w:r w:rsidRPr="002D096C">
        <w:rPr>
          <w:rFonts w:ascii="Times New Roman" w:hAnsi="Times New Roman" w:cs="Times New Roman"/>
          <w:sz w:val="28"/>
          <w:szCs w:val="28"/>
        </w:rPr>
        <w:t>Физико-механические исследования полимерэластомерных композитов проведены на испытательной машине "</w:t>
      </w:r>
      <w:r w:rsidRPr="002D096C">
        <w:rPr>
          <w:rFonts w:ascii="Times New Roman" w:hAnsi="Times New Roman" w:cs="Times New Roman"/>
          <w:sz w:val="28"/>
          <w:szCs w:val="28"/>
          <w:lang w:val="en-US"/>
        </w:rPr>
        <w:t>ShimadzuAutograph</w:t>
      </w:r>
      <w:r w:rsidRPr="002D096C">
        <w:rPr>
          <w:rFonts w:ascii="Times New Roman" w:hAnsi="Times New Roman" w:cs="Times New Roman"/>
          <w:sz w:val="28"/>
          <w:szCs w:val="28"/>
        </w:rPr>
        <w:t>" согласно с ГОСТ 270-75. Исследование стойкости в ненапряженном состоянии к воздействию агрессивной среды масла АМГ-10 проведены по ГОСТ 9.030-74. Абразивостойкость резин</w:t>
      </w:r>
      <w:r w:rsidRPr="002D096C">
        <w:rPr>
          <w:rFonts w:ascii="Times New Roman" w:eastAsia="Calibri" w:hAnsi="Times New Roman" w:cs="Times New Roman"/>
          <w:sz w:val="28"/>
          <w:szCs w:val="28"/>
        </w:rPr>
        <w:t xml:space="preserve"> оценивали по методу определения сопротивления истиранию в соответствии</w:t>
      </w:r>
      <w:r w:rsidR="00C361FC">
        <w:rPr>
          <w:rFonts w:ascii="Times New Roman" w:eastAsia="Calibri" w:hAnsi="Times New Roman" w:cs="Times New Roman"/>
          <w:sz w:val="28"/>
          <w:szCs w:val="28"/>
        </w:rPr>
        <w:t xml:space="preserve"> с</w:t>
      </w:r>
      <w:r w:rsidRPr="002D096C">
        <w:rPr>
          <w:rFonts w:ascii="Times New Roman" w:eastAsia="Calibri" w:hAnsi="Times New Roman" w:cs="Times New Roman"/>
          <w:sz w:val="28"/>
          <w:szCs w:val="28"/>
        </w:rPr>
        <w:t xml:space="preserve"> ГОСТ 23509-79.</w:t>
      </w:r>
      <w:r w:rsidRPr="002D096C">
        <w:rPr>
          <w:color w:val="000000"/>
          <w:sz w:val="28"/>
          <w:szCs w:val="28"/>
        </w:rPr>
        <w:t xml:space="preserve"> </w:t>
      </w:r>
      <w:r w:rsidRPr="002D096C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Морозостойкость резин</w:t>
      </w:r>
      <w:r w:rsidRPr="002D096C">
        <w:rPr>
          <w:rFonts w:ascii="Times New Roman" w:hAnsi="Times New Roman" w:cs="Times New Roman"/>
          <w:color w:val="000000"/>
          <w:sz w:val="28"/>
          <w:szCs w:val="28"/>
        </w:rPr>
        <w:t xml:space="preserve"> при -45</w:t>
      </w:r>
      <w:r w:rsidRPr="002D096C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о</w:t>
      </w:r>
      <w:r w:rsidRPr="002D096C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2D096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испытывали по методу определения морозостойкости при растяжении в соответствии</w:t>
      </w:r>
      <w:r w:rsidRPr="002D096C">
        <w:rPr>
          <w:rFonts w:ascii="Times New Roman" w:hAnsi="Times New Roman" w:cs="Times New Roman"/>
          <w:color w:val="000000"/>
          <w:sz w:val="28"/>
          <w:szCs w:val="28"/>
        </w:rPr>
        <w:t xml:space="preserve"> с</w:t>
      </w:r>
      <w:r w:rsidRPr="002D096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ГОСТ 408-78.</w:t>
      </w:r>
    </w:p>
    <w:p w:rsidR="00B40E86" w:rsidRPr="002D096C" w:rsidRDefault="00B40E86" w:rsidP="00B40E8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D096C">
        <w:rPr>
          <w:rFonts w:ascii="Times New Roman" w:hAnsi="Times New Roman" w:cs="Times New Roman"/>
          <w:sz w:val="28"/>
          <w:szCs w:val="28"/>
        </w:rPr>
        <w:t xml:space="preserve">Исследование структурной организации полимерэластомерных композитов проведены на универсальном сканирующем зондовом микроскопе </w:t>
      </w:r>
      <w:r w:rsidRPr="002D096C">
        <w:rPr>
          <w:rFonts w:ascii="Times New Roman" w:hAnsi="Times New Roman" w:cs="Times New Roman"/>
          <w:sz w:val="28"/>
          <w:szCs w:val="28"/>
          <w:lang w:val="en-US"/>
        </w:rPr>
        <w:t>Ntegra</w:t>
      </w:r>
      <w:r w:rsidRPr="002D096C">
        <w:rPr>
          <w:rFonts w:ascii="Times New Roman" w:hAnsi="Times New Roman" w:cs="Times New Roman"/>
          <w:sz w:val="28"/>
          <w:szCs w:val="28"/>
        </w:rPr>
        <w:t xml:space="preserve"> </w:t>
      </w:r>
      <w:r w:rsidRPr="002D096C">
        <w:rPr>
          <w:rFonts w:ascii="Times New Roman" w:hAnsi="Times New Roman" w:cs="Times New Roman"/>
          <w:sz w:val="28"/>
          <w:szCs w:val="28"/>
          <w:lang w:val="en-US"/>
        </w:rPr>
        <w:t>Prima</w:t>
      </w:r>
      <w:r w:rsidRPr="002D096C">
        <w:rPr>
          <w:rFonts w:ascii="Times New Roman" w:hAnsi="Times New Roman" w:cs="Times New Roman"/>
          <w:sz w:val="28"/>
          <w:szCs w:val="28"/>
        </w:rPr>
        <w:t xml:space="preserve"> (</w:t>
      </w:r>
      <w:r w:rsidRPr="002D096C">
        <w:rPr>
          <w:rFonts w:ascii="Times New Roman" w:hAnsi="Times New Roman" w:cs="Times New Roman"/>
          <w:sz w:val="28"/>
          <w:szCs w:val="28"/>
          <w:lang w:val="en-US"/>
        </w:rPr>
        <w:t>NT</w:t>
      </w:r>
      <w:r w:rsidRPr="002D096C">
        <w:rPr>
          <w:rFonts w:ascii="Times New Roman" w:hAnsi="Times New Roman" w:cs="Times New Roman"/>
          <w:sz w:val="28"/>
          <w:szCs w:val="28"/>
        </w:rPr>
        <w:t xml:space="preserve"> – </w:t>
      </w:r>
      <w:r w:rsidRPr="002D096C">
        <w:rPr>
          <w:rFonts w:ascii="Times New Roman" w:hAnsi="Times New Roman" w:cs="Times New Roman"/>
          <w:sz w:val="28"/>
          <w:szCs w:val="28"/>
          <w:lang w:val="en-US"/>
        </w:rPr>
        <w:t>MDT</w:t>
      </w:r>
      <w:r w:rsidRPr="002D096C">
        <w:rPr>
          <w:rFonts w:ascii="Times New Roman" w:hAnsi="Times New Roman" w:cs="Times New Roman"/>
          <w:sz w:val="28"/>
          <w:szCs w:val="28"/>
        </w:rPr>
        <w:t>, Россия). Несмотря на то, что полимерэластомерные композиты представляют собой достаточно мягкий материал, были использованы как полуконтактный (метод фазового контраста), так и контактный (метод постоянной силы, метод силовой модуляции и АСМ спектроскопия) методы сканирования в жидкости (дистиллированная вода) с применением стандартных кантилеверов (</w:t>
      </w:r>
      <w:r w:rsidRPr="002D096C">
        <w:rPr>
          <w:rFonts w:ascii="Times New Roman" w:hAnsi="Times New Roman" w:cs="Times New Roman"/>
          <w:sz w:val="28"/>
          <w:szCs w:val="28"/>
          <w:lang w:val="en-US"/>
        </w:rPr>
        <w:t>CSG</w:t>
      </w:r>
      <w:r w:rsidRPr="002D096C">
        <w:rPr>
          <w:rFonts w:ascii="Times New Roman" w:hAnsi="Times New Roman" w:cs="Times New Roman"/>
          <w:sz w:val="28"/>
          <w:szCs w:val="28"/>
        </w:rPr>
        <w:t xml:space="preserve"> 10, </w:t>
      </w:r>
      <w:r w:rsidRPr="002D096C">
        <w:rPr>
          <w:rFonts w:ascii="Times New Roman" w:hAnsi="Times New Roman" w:cs="Times New Roman"/>
          <w:sz w:val="28"/>
          <w:szCs w:val="28"/>
          <w:lang w:val="en-US"/>
        </w:rPr>
        <w:t>NSG</w:t>
      </w:r>
      <w:r w:rsidRPr="002D096C">
        <w:rPr>
          <w:rFonts w:ascii="Times New Roman" w:hAnsi="Times New Roman" w:cs="Times New Roman"/>
          <w:sz w:val="28"/>
          <w:szCs w:val="28"/>
        </w:rPr>
        <w:t xml:space="preserve"> 20). Видимой деформации и нарушения структуры не наблюдалось. Для исследования совместимости между БНКС-18 и СВМПЭ в присутствии компатибилизатора использован метод измерения силы адгезии. Методика проведения измерения адгезии подробно описана в ра</w:t>
      </w:r>
      <w:r w:rsidR="00E910B2">
        <w:rPr>
          <w:rFonts w:ascii="Times New Roman" w:hAnsi="Times New Roman" w:cs="Times New Roman"/>
          <w:sz w:val="28"/>
          <w:szCs w:val="28"/>
        </w:rPr>
        <w:t>боте [1</w:t>
      </w:r>
      <w:r w:rsidR="003B136A">
        <w:rPr>
          <w:rFonts w:ascii="Times New Roman" w:hAnsi="Times New Roman" w:cs="Times New Roman"/>
          <w:sz w:val="28"/>
          <w:szCs w:val="28"/>
        </w:rPr>
        <w:t>2</w:t>
      </w:r>
      <w:r w:rsidRPr="002D096C">
        <w:rPr>
          <w:rFonts w:ascii="Times New Roman" w:hAnsi="Times New Roman" w:cs="Times New Roman"/>
          <w:sz w:val="28"/>
          <w:szCs w:val="28"/>
        </w:rPr>
        <w:t xml:space="preserve">]. </w:t>
      </w:r>
    </w:p>
    <w:p w:rsidR="00B40E86" w:rsidRDefault="00B40E86" w:rsidP="00B40E86">
      <w:pPr>
        <w:pStyle w:val="Default"/>
        <w:spacing w:line="360" w:lineRule="auto"/>
        <w:ind w:firstLine="567"/>
        <w:jc w:val="both"/>
        <w:rPr>
          <w:bCs/>
          <w:sz w:val="28"/>
          <w:szCs w:val="28"/>
          <w:lang w:val="en-US"/>
        </w:rPr>
      </w:pPr>
      <w:r w:rsidRPr="002D096C">
        <w:rPr>
          <w:sz w:val="28"/>
          <w:szCs w:val="28"/>
        </w:rPr>
        <w:t xml:space="preserve"> Для исследования полимерных материалов в деформированном состоянии методом атомно-силовой микроскопии, разработано специальное устройств</w:t>
      </w:r>
      <w:r w:rsidR="00A80AB1">
        <w:rPr>
          <w:sz w:val="28"/>
          <w:szCs w:val="28"/>
        </w:rPr>
        <w:t>о совместимое с АСМ (Рис. 1). На р</w:t>
      </w:r>
      <w:r w:rsidRPr="002D096C">
        <w:rPr>
          <w:sz w:val="28"/>
          <w:szCs w:val="28"/>
        </w:rPr>
        <w:t xml:space="preserve">азработанное устройство </w:t>
      </w:r>
      <w:r w:rsidRPr="002D096C">
        <w:rPr>
          <w:rFonts w:eastAsia="Times New Roman"/>
          <w:sz w:val="28"/>
          <w:szCs w:val="28"/>
        </w:rPr>
        <w:t xml:space="preserve"> </w:t>
      </w:r>
      <w:r w:rsidR="00A80AB1">
        <w:rPr>
          <w:rFonts w:eastAsia="Times New Roman"/>
          <w:sz w:val="28"/>
          <w:szCs w:val="28"/>
        </w:rPr>
        <w:t xml:space="preserve">оформлен </w:t>
      </w:r>
      <w:r w:rsidRPr="002D096C">
        <w:rPr>
          <w:rFonts w:eastAsia="Times New Roman"/>
          <w:sz w:val="28"/>
          <w:szCs w:val="28"/>
        </w:rPr>
        <w:t>патент</w:t>
      </w:r>
      <w:r w:rsidR="00A80AB1">
        <w:rPr>
          <w:rFonts w:eastAsia="Times New Roman"/>
          <w:sz w:val="28"/>
          <w:szCs w:val="28"/>
        </w:rPr>
        <w:t xml:space="preserve"> </w:t>
      </w:r>
      <w:r w:rsidRPr="002D096C">
        <w:rPr>
          <w:bCs/>
          <w:sz w:val="28"/>
          <w:szCs w:val="28"/>
        </w:rPr>
        <w:t>РФ</w:t>
      </w:r>
      <w:r w:rsidR="00A80AB1">
        <w:rPr>
          <w:bCs/>
          <w:sz w:val="28"/>
          <w:szCs w:val="28"/>
        </w:rPr>
        <w:t xml:space="preserve"> </w:t>
      </w:r>
      <w:r w:rsidR="00A80AB1" w:rsidRPr="00A466F2">
        <w:rPr>
          <w:bCs/>
          <w:sz w:val="28"/>
          <w:szCs w:val="28"/>
        </w:rPr>
        <w:t>[1</w:t>
      </w:r>
      <w:r w:rsidR="003B136A">
        <w:rPr>
          <w:bCs/>
          <w:sz w:val="28"/>
          <w:szCs w:val="28"/>
        </w:rPr>
        <w:t>3</w:t>
      </w:r>
      <w:r w:rsidR="00A80AB1" w:rsidRPr="00A466F2">
        <w:rPr>
          <w:bCs/>
          <w:sz w:val="28"/>
          <w:szCs w:val="28"/>
        </w:rPr>
        <w:t>]</w:t>
      </w:r>
      <w:r w:rsidR="00A80AB1">
        <w:rPr>
          <w:bCs/>
          <w:sz w:val="28"/>
          <w:szCs w:val="28"/>
        </w:rPr>
        <w:t>.</w:t>
      </w:r>
      <w:r w:rsidRPr="002D096C">
        <w:rPr>
          <w:bCs/>
          <w:sz w:val="28"/>
          <w:szCs w:val="28"/>
        </w:rPr>
        <w:t xml:space="preserve"> </w:t>
      </w:r>
    </w:p>
    <w:p w:rsidR="00A466F2" w:rsidRDefault="00A466F2" w:rsidP="00A466F2">
      <w:pPr>
        <w:pStyle w:val="Default"/>
        <w:spacing w:line="360" w:lineRule="auto"/>
        <w:jc w:val="both"/>
        <w:rPr>
          <w:sz w:val="28"/>
          <w:szCs w:val="28"/>
          <w:lang w:val="en-US"/>
        </w:rPr>
      </w:pPr>
      <w:r>
        <w:rPr>
          <w:noProof/>
          <w:sz w:val="28"/>
          <w:szCs w:val="28"/>
        </w:rPr>
        <w:drawing>
          <wp:inline distT="0" distB="0" distL="0" distR="0">
            <wp:extent cx="5759450" cy="2387296"/>
            <wp:effectExtent l="19050" t="0" r="0" b="0"/>
            <wp:docPr id="1" name="Рисунок 1" descr="D:\Колины\Конференции, заявки\2013\Журнал материаловедение\Рисунок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Колины\Конференции, заявки\2013\Журнал материаловедение\Рисунок 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10000"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23872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66F2" w:rsidRPr="00021D97" w:rsidRDefault="00A466F2" w:rsidP="00021D97">
      <w:pPr>
        <w:pStyle w:val="Default"/>
        <w:spacing w:line="360" w:lineRule="auto"/>
        <w:jc w:val="center"/>
        <w:rPr>
          <w:szCs w:val="28"/>
        </w:rPr>
      </w:pPr>
      <w:r w:rsidRPr="00021D97">
        <w:rPr>
          <w:szCs w:val="28"/>
        </w:rPr>
        <w:t>Рис</w:t>
      </w:r>
      <w:r w:rsidR="00021D97" w:rsidRPr="00021D97">
        <w:rPr>
          <w:szCs w:val="28"/>
        </w:rPr>
        <w:t>.</w:t>
      </w:r>
      <w:r w:rsidRPr="00021D97">
        <w:rPr>
          <w:szCs w:val="28"/>
        </w:rPr>
        <w:t xml:space="preserve"> 1 – схематическое изображение устройства с растяжным механизмом для атомно-силового микроскопа (а) и уст</w:t>
      </w:r>
      <w:r w:rsidR="00021D97">
        <w:rPr>
          <w:szCs w:val="28"/>
        </w:rPr>
        <w:t>ройство в рабочем состоянии (б)</w:t>
      </w:r>
    </w:p>
    <w:p w:rsidR="00B40E86" w:rsidRPr="002D096C" w:rsidRDefault="00B40E86" w:rsidP="00B40E86">
      <w:pPr>
        <w:pStyle w:val="Default"/>
        <w:spacing w:line="360" w:lineRule="auto"/>
        <w:ind w:firstLine="567"/>
        <w:jc w:val="both"/>
        <w:rPr>
          <w:bCs/>
          <w:sz w:val="28"/>
          <w:szCs w:val="28"/>
        </w:rPr>
      </w:pPr>
      <w:r w:rsidRPr="002D096C">
        <w:rPr>
          <w:bCs/>
          <w:sz w:val="28"/>
          <w:szCs w:val="28"/>
        </w:rPr>
        <w:lastRenderedPageBreak/>
        <w:t xml:space="preserve">Существенным плюсом устройства является то, что благодаря специальным физическим параметрам (размер, вес, пропорции) устройство можно установить в АСМ и тем самым использовать позиционер микроскопа. Использование позиционера АСМ предполагает автоматический подвод и отвод зонда к поверхности исследуемого материала, что позволяет сохранить дорогостоящие зонды. </w:t>
      </w:r>
    </w:p>
    <w:p w:rsidR="00B40E86" w:rsidRDefault="00B40E86" w:rsidP="00B40E86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D096C">
        <w:rPr>
          <w:rFonts w:ascii="Times New Roman" w:hAnsi="Times New Roman" w:cs="Times New Roman"/>
          <w:color w:val="000000"/>
          <w:sz w:val="28"/>
          <w:szCs w:val="28"/>
        </w:rPr>
        <w:t xml:space="preserve">Для описания структурных перестроек поверхности, происходящих в процессе деформации, с помощью растяжного устройства для АСМ проведены исследования при различных степенях одноосного растяжения. Исследования поверхности проводились в одних и тех же зонах при различных степенях деформации от 0 до 175% удлинения. Анализ участка проводился после каждого 25%-го удлинения. Для того, чтобы зонд все время оставался на одном и том же исследуемом участке полимерэластомерного композита, использовался оптическая система наблюдения АСМ. В процессе ступенчатой деформации после каждого шага наблюдается релаксация напряжения к равновесному значению. Поэтому, перед каждым сканированием поверхности после каждого увеличения растяжения на 25% выжидалось 10 минут.  </w:t>
      </w:r>
    </w:p>
    <w:p w:rsidR="00B40E86" w:rsidRPr="002D096C" w:rsidRDefault="00B40E86" w:rsidP="00B40E86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40E86" w:rsidRPr="002D096C" w:rsidRDefault="00B40E86" w:rsidP="00B40E86">
      <w:pPr>
        <w:pStyle w:val="Default"/>
        <w:spacing w:line="360" w:lineRule="auto"/>
        <w:ind w:firstLine="567"/>
        <w:jc w:val="center"/>
        <w:rPr>
          <w:b/>
          <w:sz w:val="28"/>
          <w:szCs w:val="28"/>
        </w:rPr>
      </w:pPr>
      <w:r w:rsidRPr="002D096C">
        <w:rPr>
          <w:b/>
          <w:sz w:val="28"/>
          <w:szCs w:val="28"/>
        </w:rPr>
        <w:t>Обсуждение результатов</w:t>
      </w:r>
    </w:p>
    <w:p w:rsidR="00B40E86" w:rsidRPr="00C361FC" w:rsidRDefault="00B40E86" w:rsidP="00B40E86">
      <w:pPr>
        <w:pStyle w:val="Default"/>
        <w:spacing w:line="360" w:lineRule="auto"/>
        <w:ind w:firstLine="567"/>
        <w:jc w:val="both"/>
        <w:rPr>
          <w:sz w:val="28"/>
          <w:szCs w:val="28"/>
        </w:rPr>
      </w:pPr>
      <w:r w:rsidRPr="002D096C">
        <w:rPr>
          <w:sz w:val="28"/>
          <w:szCs w:val="28"/>
        </w:rPr>
        <w:t>Исследование физико-механических свойств полимерэластомерных композитов показало, что введение СВМПЭ приводит к повышению прочностных показателей, и значительному снижению относительного удлинения при разрыве (Табл. 1). Снижение относительного удлинения материала объясняется слабой адгезией между БНКС-18</w:t>
      </w:r>
      <w:r w:rsidR="00C361FC">
        <w:rPr>
          <w:sz w:val="28"/>
          <w:szCs w:val="28"/>
        </w:rPr>
        <w:t xml:space="preserve"> и </w:t>
      </w:r>
      <w:r w:rsidRPr="002D096C">
        <w:rPr>
          <w:sz w:val="28"/>
          <w:szCs w:val="28"/>
        </w:rPr>
        <w:t xml:space="preserve">СВМПЭ. Введение активированного цеолита в резиновую смесь, приводит к дополнительному повышению прочностных показателей и улучшает значения относительного удлинения. Видно, что прочностные показатели (модуль при 50, 75 и 100%-ом удлинении) у образца с цеолитом выше, чем </w:t>
      </w:r>
      <w:r w:rsidRPr="002D096C">
        <w:rPr>
          <w:sz w:val="28"/>
          <w:szCs w:val="28"/>
        </w:rPr>
        <w:lastRenderedPageBreak/>
        <w:t xml:space="preserve">у образца без цеолита на 6-10%, относительное удлинение выше на 9%. Это свидетельствует о том, что в присутствии активированного цеолита взаимодействие между СВМПЭ и БНКС-18 улучшилось. </w:t>
      </w:r>
    </w:p>
    <w:p w:rsidR="00A466F2" w:rsidRPr="00C361FC" w:rsidRDefault="00A466F2" w:rsidP="00B40E86">
      <w:pPr>
        <w:pStyle w:val="Default"/>
        <w:spacing w:line="360" w:lineRule="auto"/>
        <w:ind w:firstLine="567"/>
        <w:jc w:val="both"/>
        <w:rPr>
          <w:sz w:val="28"/>
          <w:szCs w:val="28"/>
        </w:rPr>
      </w:pPr>
    </w:p>
    <w:p w:rsidR="00021D97" w:rsidRPr="00021D97" w:rsidRDefault="00A466F2" w:rsidP="00021D97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4"/>
          <w:szCs w:val="28"/>
        </w:rPr>
      </w:pPr>
      <w:r w:rsidRPr="00021D97">
        <w:rPr>
          <w:rFonts w:ascii="Times New Roman" w:hAnsi="Times New Roman" w:cs="Times New Roman"/>
          <w:sz w:val="24"/>
          <w:szCs w:val="28"/>
        </w:rPr>
        <w:t xml:space="preserve">Таблица 1 </w:t>
      </w:r>
    </w:p>
    <w:p w:rsidR="00A466F2" w:rsidRPr="00021D97" w:rsidRDefault="00A466F2" w:rsidP="00021D9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021D97">
        <w:rPr>
          <w:rFonts w:ascii="Times New Roman" w:hAnsi="Times New Roman" w:cs="Times New Roman"/>
          <w:sz w:val="24"/>
          <w:szCs w:val="28"/>
        </w:rPr>
        <w:t>Свойства полимерэластомерных композитов</w:t>
      </w:r>
    </w:p>
    <w:tbl>
      <w:tblPr>
        <w:tblStyle w:val="a7"/>
        <w:tblW w:w="9072" w:type="dxa"/>
        <w:tblInd w:w="108" w:type="dxa"/>
        <w:tblLayout w:type="fixed"/>
        <w:tblCellMar>
          <w:left w:w="57" w:type="dxa"/>
          <w:right w:w="57" w:type="dxa"/>
        </w:tblCellMar>
        <w:tblLook w:val="04A0"/>
      </w:tblPr>
      <w:tblGrid>
        <w:gridCol w:w="2359"/>
        <w:gridCol w:w="851"/>
        <w:gridCol w:w="708"/>
        <w:gridCol w:w="760"/>
        <w:gridCol w:w="722"/>
        <w:gridCol w:w="786"/>
        <w:gridCol w:w="1185"/>
        <w:gridCol w:w="851"/>
        <w:gridCol w:w="850"/>
      </w:tblGrid>
      <w:tr w:rsidR="00A466F2" w:rsidRPr="00021D97" w:rsidTr="0038133D">
        <w:tc>
          <w:tcPr>
            <w:tcW w:w="2359" w:type="dxa"/>
          </w:tcPr>
          <w:p w:rsidR="00A466F2" w:rsidRPr="00021D97" w:rsidRDefault="00A466F2" w:rsidP="00E910B2">
            <w:pPr>
              <w:pStyle w:val="Default"/>
              <w:spacing w:line="360" w:lineRule="auto"/>
              <w:ind w:left="-57" w:right="-57"/>
              <w:jc w:val="both"/>
            </w:pPr>
            <w:r w:rsidRPr="00021D97">
              <w:t>Материал</w:t>
            </w:r>
          </w:p>
        </w:tc>
        <w:tc>
          <w:tcPr>
            <w:tcW w:w="851" w:type="dxa"/>
          </w:tcPr>
          <w:p w:rsidR="00A466F2" w:rsidRPr="00021D97" w:rsidRDefault="00A466F2" w:rsidP="00E910B2">
            <w:pPr>
              <w:spacing w:line="36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1D97">
              <w:rPr>
                <w:rFonts w:ascii="Times New Roman" w:hAnsi="Times New Roman"/>
                <w:sz w:val="24"/>
                <w:szCs w:val="24"/>
              </w:rPr>
              <w:t>ε</w:t>
            </w:r>
            <w:r w:rsidRPr="00021D97">
              <w:rPr>
                <w:rFonts w:ascii="Times New Roman" w:hAnsi="Times New Roman"/>
                <w:sz w:val="24"/>
                <w:szCs w:val="24"/>
                <w:vertAlign w:val="subscript"/>
              </w:rPr>
              <w:t>p</w:t>
            </w:r>
            <w:r w:rsidRPr="00021D97">
              <w:rPr>
                <w:rFonts w:ascii="Times New Roman" w:hAnsi="Times New Roman"/>
                <w:sz w:val="24"/>
                <w:szCs w:val="24"/>
              </w:rPr>
              <w:t>, %</w:t>
            </w:r>
          </w:p>
        </w:tc>
        <w:tc>
          <w:tcPr>
            <w:tcW w:w="708" w:type="dxa"/>
          </w:tcPr>
          <w:p w:rsidR="00A466F2" w:rsidRPr="00021D97" w:rsidRDefault="00A466F2" w:rsidP="00E910B2">
            <w:pPr>
              <w:spacing w:line="36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1D97">
              <w:rPr>
                <w:rFonts w:ascii="Times New Roman" w:hAnsi="Times New Roman"/>
                <w:sz w:val="24"/>
                <w:szCs w:val="24"/>
              </w:rPr>
              <w:t>f</w:t>
            </w:r>
            <w:r w:rsidRPr="00021D97">
              <w:rPr>
                <w:rFonts w:ascii="Times New Roman" w:hAnsi="Times New Roman"/>
                <w:sz w:val="24"/>
                <w:szCs w:val="24"/>
                <w:vertAlign w:val="subscript"/>
              </w:rPr>
              <w:t>50</w:t>
            </w:r>
            <w:r w:rsidRPr="00021D97">
              <w:rPr>
                <w:rFonts w:ascii="Times New Roman" w:hAnsi="Times New Roman"/>
                <w:sz w:val="24"/>
                <w:szCs w:val="24"/>
              </w:rPr>
              <w:t>, МПа</w:t>
            </w:r>
          </w:p>
        </w:tc>
        <w:tc>
          <w:tcPr>
            <w:tcW w:w="760" w:type="dxa"/>
          </w:tcPr>
          <w:p w:rsidR="00A466F2" w:rsidRPr="00021D97" w:rsidRDefault="00A466F2" w:rsidP="00E910B2">
            <w:pPr>
              <w:spacing w:line="36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1D97">
              <w:rPr>
                <w:rFonts w:ascii="Times New Roman" w:hAnsi="Times New Roman"/>
                <w:sz w:val="24"/>
                <w:szCs w:val="24"/>
              </w:rPr>
              <w:t>f</w:t>
            </w:r>
            <w:r w:rsidRPr="00021D97">
              <w:rPr>
                <w:rFonts w:ascii="Times New Roman" w:hAnsi="Times New Roman"/>
                <w:sz w:val="24"/>
                <w:szCs w:val="24"/>
                <w:vertAlign w:val="subscript"/>
              </w:rPr>
              <w:t>75</w:t>
            </w:r>
            <w:r w:rsidRPr="00021D97">
              <w:rPr>
                <w:rFonts w:ascii="Times New Roman" w:hAnsi="Times New Roman"/>
                <w:sz w:val="24"/>
                <w:szCs w:val="24"/>
              </w:rPr>
              <w:t>, МПа</w:t>
            </w:r>
          </w:p>
        </w:tc>
        <w:tc>
          <w:tcPr>
            <w:tcW w:w="722" w:type="dxa"/>
          </w:tcPr>
          <w:p w:rsidR="00A466F2" w:rsidRPr="00021D97" w:rsidRDefault="00A466F2" w:rsidP="00E910B2">
            <w:pPr>
              <w:spacing w:line="36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1D97">
              <w:rPr>
                <w:rFonts w:ascii="Times New Roman" w:hAnsi="Times New Roman"/>
                <w:sz w:val="24"/>
                <w:szCs w:val="24"/>
              </w:rPr>
              <w:t>f</w:t>
            </w:r>
            <w:r w:rsidRPr="00021D97">
              <w:rPr>
                <w:rFonts w:ascii="Times New Roman" w:hAnsi="Times New Roman"/>
                <w:sz w:val="24"/>
                <w:szCs w:val="24"/>
                <w:vertAlign w:val="subscript"/>
              </w:rPr>
              <w:t>100</w:t>
            </w:r>
            <w:r w:rsidRPr="00021D97">
              <w:rPr>
                <w:rFonts w:ascii="Times New Roman" w:hAnsi="Times New Roman"/>
                <w:sz w:val="24"/>
                <w:szCs w:val="24"/>
              </w:rPr>
              <w:t>, МПа</w:t>
            </w:r>
          </w:p>
        </w:tc>
        <w:tc>
          <w:tcPr>
            <w:tcW w:w="786" w:type="dxa"/>
          </w:tcPr>
          <w:p w:rsidR="00A466F2" w:rsidRPr="00021D97" w:rsidRDefault="00A466F2" w:rsidP="00E910B2">
            <w:pPr>
              <w:spacing w:line="36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1D97">
              <w:rPr>
                <w:rFonts w:ascii="Times New Roman" w:hAnsi="Times New Roman"/>
                <w:sz w:val="24"/>
                <w:szCs w:val="24"/>
              </w:rPr>
              <w:t>f</w:t>
            </w:r>
            <w:r w:rsidRPr="00021D97">
              <w:rPr>
                <w:rFonts w:ascii="Times New Roman" w:hAnsi="Times New Roman"/>
                <w:sz w:val="24"/>
                <w:szCs w:val="24"/>
                <w:vertAlign w:val="subscript"/>
              </w:rPr>
              <w:t>p</w:t>
            </w:r>
            <w:r w:rsidRPr="00021D97">
              <w:rPr>
                <w:rFonts w:ascii="Times New Roman" w:hAnsi="Times New Roman"/>
                <w:sz w:val="24"/>
                <w:szCs w:val="24"/>
              </w:rPr>
              <w:t>, МПа</w:t>
            </w:r>
          </w:p>
        </w:tc>
        <w:tc>
          <w:tcPr>
            <w:tcW w:w="1185" w:type="dxa"/>
          </w:tcPr>
          <w:p w:rsidR="00A466F2" w:rsidRPr="00021D97" w:rsidRDefault="00A466F2" w:rsidP="00E910B2">
            <w:pPr>
              <w:spacing w:line="36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1D97">
              <w:rPr>
                <w:rFonts w:ascii="Times New Roman" w:hAnsi="Times New Roman"/>
                <w:sz w:val="24"/>
                <w:szCs w:val="24"/>
              </w:rPr>
              <w:t>∆Q,</w:t>
            </w:r>
            <w:r w:rsidR="00E910B2" w:rsidRPr="00021D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21D97">
              <w:rPr>
                <w:rFonts w:ascii="Times New Roman" w:hAnsi="Times New Roman"/>
                <w:sz w:val="24"/>
                <w:szCs w:val="24"/>
              </w:rPr>
              <w:t>среде АМГ-10, %</w:t>
            </w:r>
          </w:p>
        </w:tc>
        <w:tc>
          <w:tcPr>
            <w:tcW w:w="851" w:type="dxa"/>
          </w:tcPr>
          <w:p w:rsidR="00A466F2" w:rsidRPr="00021D97" w:rsidRDefault="00A466F2" w:rsidP="00E910B2">
            <w:pPr>
              <w:spacing w:line="36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1D97">
              <w:rPr>
                <w:rFonts w:ascii="Times New Roman" w:hAnsi="Times New Roman"/>
                <w:sz w:val="24"/>
                <w:szCs w:val="24"/>
              </w:rPr>
              <w:t>∆V,</w:t>
            </w:r>
          </w:p>
          <w:p w:rsidR="00A466F2" w:rsidRPr="00021D97" w:rsidRDefault="00A466F2" w:rsidP="00E910B2">
            <w:pPr>
              <w:spacing w:line="36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1D97">
              <w:rPr>
                <w:rFonts w:ascii="Times New Roman" w:hAnsi="Times New Roman"/>
                <w:sz w:val="24"/>
                <w:szCs w:val="24"/>
              </w:rPr>
              <w:t>см</w:t>
            </w:r>
            <w:r w:rsidRPr="00021D97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850" w:type="dxa"/>
          </w:tcPr>
          <w:p w:rsidR="00A466F2" w:rsidRPr="00021D97" w:rsidRDefault="00A466F2" w:rsidP="00E910B2">
            <w:pPr>
              <w:spacing w:line="36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1D97">
              <w:rPr>
                <w:rFonts w:ascii="Times New Roman" w:hAnsi="Times New Roman"/>
                <w:sz w:val="24"/>
                <w:szCs w:val="24"/>
              </w:rPr>
              <w:t>К</w:t>
            </w:r>
            <w:r w:rsidRPr="00021D97">
              <w:rPr>
                <w:rFonts w:ascii="Times New Roman" w:hAnsi="Times New Roman"/>
                <w:sz w:val="24"/>
                <w:szCs w:val="24"/>
                <w:vertAlign w:val="subscript"/>
              </w:rPr>
              <w:t>м</w:t>
            </w:r>
            <w:r w:rsidRPr="00021D9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466F2" w:rsidRPr="00021D97" w:rsidRDefault="00A466F2" w:rsidP="00E910B2">
            <w:pPr>
              <w:spacing w:line="36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1D97">
              <w:rPr>
                <w:rFonts w:ascii="Times New Roman" w:hAnsi="Times New Roman"/>
                <w:sz w:val="24"/>
                <w:szCs w:val="24"/>
              </w:rPr>
              <w:t>-45ºС</w:t>
            </w:r>
          </w:p>
        </w:tc>
      </w:tr>
      <w:tr w:rsidR="00A466F2" w:rsidRPr="00021D97" w:rsidTr="0038133D">
        <w:tc>
          <w:tcPr>
            <w:tcW w:w="2359" w:type="dxa"/>
          </w:tcPr>
          <w:p w:rsidR="00A466F2" w:rsidRPr="00021D97" w:rsidRDefault="00A466F2" w:rsidP="00E910B2">
            <w:pPr>
              <w:pStyle w:val="Default"/>
              <w:spacing w:line="360" w:lineRule="auto"/>
              <w:ind w:left="-57" w:right="-57"/>
              <w:jc w:val="both"/>
            </w:pPr>
            <w:r w:rsidRPr="00021D97">
              <w:t xml:space="preserve">БНКС-18 </w:t>
            </w:r>
          </w:p>
        </w:tc>
        <w:tc>
          <w:tcPr>
            <w:tcW w:w="851" w:type="dxa"/>
          </w:tcPr>
          <w:p w:rsidR="00A466F2" w:rsidRPr="00021D97" w:rsidRDefault="00A466F2" w:rsidP="00E910B2">
            <w:pPr>
              <w:spacing w:line="36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1D97">
              <w:rPr>
                <w:rFonts w:ascii="Times New Roman" w:hAnsi="Times New Roman"/>
                <w:sz w:val="24"/>
                <w:szCs w:val="24"/>
              </w:rPr>
              <w:t>238</w:t>
            </w:r>
          </w:p>
        </w:tc>
        <w:tc>
          <w:tcPr>
            <w:tcW w:w="708" w:type="dxa"/>
          </w:tcPr>
          <w:p w:rsidR="00A466F2" w:rsidRPr="00021D97" w:rsidRDefault="00A466F2" w:rsidP="00E910B2">
            <w:pPr>
              <w:spacing w:line="36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1D97">
              <w:rPr>
                <w:rFonts w:ascii="Times New Roman" w:hAnsi="Times New Roman"/>
                <w:sz w:val="24"/>
                <w:szCs w:val="24"/>
              </w:rPr>
              <w:t>3,5</w:t>
            </w:r>
          </w:p>
        </w:tc>
        <w:tc>
          <w:tcPr>
            <w:tcW w:w="760" w:type="dxa"/>
          </w:tcPr>
          <w:p w:rsidR="00A466F2" w:rsidRPr="00021D97" w:rsidRDefault="00A466F2" w:rsidP="00E910B2">
            <w:pPr>
              <w:spacing w:line="36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1D97">
              <w:rPr>
                <w:rFonts w:ascii="Times New Roman" w:hAnsi="Times New Roman"/>
                <w:sz w:val="24"/>
                <w:szCs w:val="24"/>
              </w:rPr>
              <w:t>4,1</w:t>
            </w:r>
          </w:p>
        </w:tc>
        <w:tc>
          <w:tcPr>
            <w:tcW w:w="722" w:type="dxa"/>
          </w:tcPr>
          <w:p w:rsidR="00A466F2" w:rsidRPr="00021D97" w:rsidRDefault="00A466F2" w:rsidP="00E910B2">
            <w:pPr>
              <w:spacing w:line="36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1D97">
              <w:rPr>
                <w:rFonts w:ascii="Times New Roman" w:hAnsi="Times New Roman"/>
                <w:sz w:val="24"/>
                <w:szCs w:val="24"/>
              </w:rPr>
              <w:t>5,7</w:t>
            </w:r>
          </w:p>
        </w:tc>
        <w:tc>
          <w:tcPr>
            <w:tcW w:w="786" w:type="dxa"/>
          </w:tcPr>
          <w:p w:rsidR="00A466F2" w:rsidRPr="00021D97" w:rsidRDefault="00A466F2" w:rsidP="00E910B2">
            <w:pPr>
              <w:spacing w:line="36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1D97">
              <w:rPr>
                <w:rFonts w:ascii="Times New Roman" w:hAnsi="Times New Roman"/>
                <w:sz w:val="24"/>
                <w:szCs w:val="24"/>
              </w:rPr>
              <w:t>12,5</w:t>
            </w:r>
          </w:p>
        </w:tc>
        <w:tc>
          <w:tcPr>
            <w:tcW w:w="1185" w:type="dxa"/>
          </w:tcPr>
          <w:p w:rsidR="00A466F2" w:rsidRPr="00021D97" w:rsidRDefault="00A466F2" w:rsidP="00E910B2">
            <w:pPr>
              <w:spacing w:line="36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1D97">
              <w:rPr>
                <w:rFonts w:ascii="Times New Roman" w:hAnsi="Times New Roman"/>
                <w:sz w:val="24"/>
                <w:szCs w:val="24"/>
              </w:rPr>
              <w:t>10,63</w:t>
            </w:r>
          </w:p>
        </w:tc>
        <w:tc>
          <w:tcPr>
            <w:tcW w:w="851" w:type="dxa"/>
          </w:tcPr>
          <w:p w:rsidR="00A466F2" w:rsidRPr="00021D97" w:rsidRDefault="00A466F2" w:rsidP="00E910B2">
            <w:pPr>
              <w:spacing w:line="36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1D97">
              <w:rPr>
                <w:rFonts w:ascii="Times New Roman" w:hAnsi="Times New Roman"/>
                <w:sz w:val="24"/>
                <w:szCs w:val="24"/>
              </w:rPr>
              <w:t>0,247</w:t>
            </w:r>
          </w:p>
        </w:tc>
        <w:tc>
          <w:tcPr>
            <w:tcW w:w="850" w:type="dxa"/>
          </w:tcPr>
          <w:p w:rsidR="00A466F2" w:rsidRPr="00021D97" w:rsidRDefault="00A466F2" w:rsidP="00E910B2">
            <w:pPr>
              <w:spacing w:line="36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1D97">
              <w:rPr>
                <w:rFonts w:ascii="Times New Roman" w:hAnsi="Times New Roman"/>
                <w:sz w:val="24"/>
                <w:szCs w:val="24"/>
              </w:rPr>
              <w:t>0,39</w:t>
            </w:r>
          </w:p>
        </w:tc>
      </w:tr>
      <w:tr w:rsidR="00A466F2" w:rsidRPr="00021D97" w:rsidTr="0038133D">
        <w:tc>
          <w:tcPr>
            <w:tcW w:w="2359" w:type="dxa"/>
          </w:tcPr>
          <w:p w:rsidR="00A466F2" w:rsidRPr="00021D97" w:rsidRDefault="00A466F2" w:rsidP="00E910B2">
            <w:pPr>
              <w:pStyle w:val="Default"/>
              <w:spacing w:line="360" w:lineRule="auto"/>
              <w:ind w:left="-57" w:right="-57"/>
              <w:jc w:val="both"/>
            </w:pPr>
            <w:r w:rsidRPr="00021D97">
              <w:t xml:space="preserve">БНКС-18+10%СВМПЭ </w:t>
            </w:r>
          </w:p>
        </w:tc>
        <w:tc>
          <w:tcPr>
            <w:tcW w:w="851" w:type="dxa"/>
          </w:tcPr>
          <w:p w:rsidR="00A466F2" w:rsidRPr="00021D97" w:rsidRDefault="00A466F2" w:rsidP="00E910B2">
            <w:pPr>
              <w:spacing w:line="36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1D97">
              <w:rPr>
                <w:rFonts w:ascii="Times New Roman" w:hAnsi="Times New Roman"/>
                <w:sz w:val="24"/>
                <w:szCs w:val="24"/>
              </w:rPr>
              <w:t>179</w:t>
            </w:r>
          </w:p>
        </w:tc>
        <w:tc>
          <w:tcPr>
            <w:tcW w:w="708" w:type="dxa"/>
          </w:tcPr>
          <w:p w:rsidR="00A466F2" w:rsidRPr="00021D97" w:rsidRDefault="00A466F2" w:rsidP="00E910B2">
            <w:pPr>
              <w:spacing w:line="36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1D97">
              <w:rPr>
                <w:rFonts w:ascii="Times New Roman" w:hAnsi="Times New Roman"/>
                <w:sz w:val="24"/>
                <w:szCs w:val="24"/>
              </w:rPr>
              <w:t>5,7</w:t>
            </w:r>
          </w:p>
        </w:tc>
        <w:tc>
          <w:tcPr>
            <w:tcW w:w="760" w:type="dxa"/>
          </w:tcPr>
          <w:p w:rsidR="00A466F2" w:rsidRPr="00021D97" w:rsidRDefault="00A466F2" w:rsidP="00E910B2">
            <w:pPr>
              <w:spacing w:line="36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1D97">
              <w:rPr>
                <w:rFonts w:ascii="Times New Roman" w:hAnsi="Times New Roman"/>
                <w:sz w:val="24"/>
                <w:szCs w:val="24"/>
              </w:rPr>
              <w:t>7,4</w:t>
            </w:r>
          </w:p>
        </w:tc>
        <w:tc>
          <w:tcPr>
            <w:tcW w:w="722" w:type="dxa"/>
          </w:tcPr>
          <w:p w:rsidR="00A466F2" w:rsidRPr="00021D97" w:rsidRDefault="00A466F2" w:rsidP="00E910B2">
            <w:pPr>
              <w:spacing w:line="36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1D97">
              <w:rPr>
                <w:rFonts w:ascii="Times New Roman" w:hAnsi="Times New Roman"/>
                <w:sz w:val="24"/>
                <w:szCs w:val="24"/>
              </w:rPr>
              <w:t>12,2</w:t>
            </w:r>
          </w:p>
        </w:tc>
        <w:tc>
          <w:tcPr>
            <w:tcW w:w="786" w:type="dxa"/>
          </w:tcPr>
          <w:p w:rsidR="00A466F2" w:rsidRPr="00021D97" w:rsidRDefault="00A466F2" w:rsidP="00E910B2">
            <w:pPr>
              <w:spacing w:line="36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1D97">
              <w:rPr>
                <w:rFonts w:ascii="Times New Roman" w:hAnsi="Times New Roman"/>
                <w:sz w:val="24"/>
                <w:szCs w:val="24"/>
              </w:rPr>
              <w:t>13,7</w:t>
            </w:r>
          </w:p>
        </w:tc>
        <w:tc>
          <w:tcPr>
            <w:tcW w:w="1185" w:type="dxa"/>
          </w:tcPr>
          <w:p w:rsidR="00A466F2" w:rsidRPr="00021D97" w:rsidRDefault="00A466F2" w:rsidP="00E910B2">
            <w:pPr>
              <w:spacing w:line="36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1D97">
              <w:rPr>
                <w:rFonts w:ascii="Times New Roman" w:hAnsi="Times New Roman"/>
                <w:sz w:val="24"/>
                <w:szCs w:val="24"/>
              </w:rPr>
              <w:t>8,81</w:t>
            </w:r>
          </w:p>
        </w:tc>
        <w:tc>
          <w:tcPr>
            <w:tcW w:w="851" w:type="dxa"/>
          </w:tcPr>
          <w:p w:rsidR="00A466F2" w:rsidRPr="00021D97" w:rsidRDefault="00A466F2" w:rsidP="00E910B2">
            <w:pPr>
              <w:spacing w:line="36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1D97">
              <w:rPr>
                <w:rFonts w:ascii="Times New Roman" w:hAnsi="Times New Roman"/>
                <w:sz w:val="24"/>
                <w:szCs w:val="24"/>
              </w:rPr>
              <w:t>0,228</w:t>
            </w:r>
          </w:p>
        </w:tc>
        <w:tc>
          <w:tcPr>
            <w:tcW w:w="850" w:type="dxa"/>
          </w:tcPr>
          <w:p w:rsidR="00A466F2" w:rsidRPr="00021D97" w:rsidRDefault="00A466F2" w:rsidP="00E910B2">
            <w:pPr>
              <w:spacing w:line="36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1D97">
              <w:rPr>
                <w:rFonts w:ascii="Times New Roman" w:hAnsi="Times New Roman"/>
                <w:sz w:val="24"/>
                <w:szCs w:val="24"/>
              </w:rPr>
              <w:t>0,44</w:t>
            </w:r>
          </w:p>
        </w:tc>
      </w:tr>
      <w:tr w:rsidR="00A466F2" w:rsidRPr="00021D97" w:rsidTr="0038133D">
        <w:tc>
          <w:tcPr>
            <w:tcW w:w="2359" w:type="dxa"/>
          </w:tcPr>
          <w:p w:rsidR="00A466F2" w:rsidRPr="00021D97" w:rsidRDefault="00A466F2" w:rsidP="00E910B2">
            <w:pPr>
              <w:pStyle w:val="Default"/>
              <w:spacing w:line="360" w:lineRule="auto"/>
              <w:ind w:left="-57" w:right="-57"/>
              <w:jc w:val="both"/>
            </w:pPr>
            <w:r w:rsidRPr="00021D97">
              <w:t>БНКС-18+10%(СВМПЭ+2% цеолит)</w:t>
            </w:r>
          </w:p>
        </w:tc>
        <w:tc>
          <w:tcPr>
            <w:tcW w:w="851" w:type="dxa"/>
          </w:tcPr>
          <w:p w:rsidR="00A466F2" w:rsidRPr="00021D97" w:rsidRDefault="00A466F2" w:rsidP="00E910B2">
            <w:pPr>
              <w:spacing w:line="36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1D97">
              <w:rPr>
                <w:rFonts w:ascii="Times New Roman" w:hAnsi="Times New Roman"/>
                <w:sz w:val="24"/>
                <w:szCs w:val="24"/>
              </w:rPr>
              <w:t>188</w:t>
            </w:r>
          </w:p>
        </w:tc>
        <w:tc>
          <w:tcPr>
            <w:tcW w:w="708" w:type="dxa"/>
          </w:tcPr>
          <w:p w:rsidR="00A466F2" w:rsidRPr="00021D97" w:rsidRDefault="00A466F2" w:rsidP="00E910B2">
            <w:pPr>
              <w:spacing w:line="36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1D97">
              <w:rPr>
                <w:rFonts w:ascii="Times New Roman" w:hAnsi="Times New Roman"/>
                <w:sz w:val="24"/>
                <w:szCs w:val="24"/>
              </w:rPr>
              <w:t>6,1</w:t>
            </w:r>
          </w:p>
        </w:tc>
        <w:tc>
          <w:tcPr>
            <w:tcW w:w="760" w:type="dxa"/>
          </w:tcPr>
          <w:p w:rsidR="00A466F2" w:rsidRPr="00021D97" w:rsidRDefault="00A466F2" w:rsidP="00E910B2">
            <w:pPr>
              <w:spacing w:line="36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1D97">
              <w:rPr>
                <w:rFonts w:ascii="Times New Roman" w:hAnsi="Times New Roman"/>
                <w:sz w:val="24"/>
                <w:szCs w:val="24"/>
              </w:rPr>
              <w:t>8,6</w:t>
            </w:r>
          </w:p>
        </w:tc>
        <w:tc>
          <w:tcPr>
            <w:tcW w:w="722" w:type="dxa"/>
          </w:tcPr>
          <w:p w:rsidR="00A466F2" w:rsidRPr="00021D97" w:rsidRDefault="00A466F2" w:rsidP="00E910B2">
            <w:pPr>
              <w:spacing w:line="36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1D97">
              <w:rPr>
                <w:rFonts w:ascii="Times New Roman" w:hAnsi="Times New Roman"/>
                <w:sz w:val="24"/>
                <w:szCs w:val="24"/>
              </w:rPr>
              <w:t>12,7</w:t>
            </w:r>
          </w:p>
        </w:tc>
        <w:tc>
          <w:tcPr>
            <w:tcW w:w="786" w:type="dxa"/>
          </w:tcPr>
          <w:p w:rsidR="00A466F2" w:rsidRPr="00021D97" w:rsidRDefault="00A466F2" w:rsidP="00E910B2">
            <w:pPr>
              <w:spacing w:line="36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1D97">
              <w:rPr>
                <w:rFonts w:ascii="Times New Roman" w:hAnsi="Times New Roman"/>
                <w:sz w:val="24"/>
                <w:szCs w:val="24"/>
              </w:rPr>
              <w:t>14,2</w:t>
            </w:r>
          </w:p>
        </w:tc>
        <w:tc>
          <w:tcPr>
            <w:tcW w:w="1185" w:type="dxa"/>
          </w:tcPr>
          <w:p w:rsidR="00A466F2" w:rsidRPr="00021D97" w:rsidRDefault="00A466F2" w:rsidP="00E910B2">
            <w:pPr>
              <w:pStyle w:val="Default"/>
              <w:spacing w:line="360" w:lineRule="auto"/>
              <w:ind w:left="-57" w:right="-57"/>
              <w:jc w:val="center"/>
            </w:pPr>
            <w:r w:rsidRPr="00021D97">
              <w:t>7,42</w:t>
            </w:r>
          </w:p>
        </w:tc>
        <w:tc>
          <w:tcPr>
            <w:tcW w:w="851" w:type="dxa"/>
          </w:tcPr>
          <w:p w:rsidR="00A466F2" w:rsidRPr="00021D97" w:rsidRDefault="00A466F2" w:rsidP="00E910B2">
            <w:pPr>
              <w:pStyle w:val="Default"/>
              <w:spacing w:line="360" w:lineRule="auto"/>
              <w:ind w:left="-57" w:right="-57"/>
              <w:jc w:val="center"/>
            </w:pPr>
            <w:r w:rsidRPr="00021D97">
              <w:t>0,211</w:t>
            </w:r>
          </w:p>
        </w:tc>
        <w:tc>
          <w:tcPr>
            <w:tcW w:w="850" w:type="dxa"/>
          </w:tcPr>
          <w:p w:rsidR="00A466F2" w:rsidRPr="00021D97" w:rsidRDefault="00A466F2" w:rsidP="00E910B2">
            <w:pPr>
              <w:pStyle w:val="Default"/>
              <w:spacing w:line="360" w:lineRule="auto"/>
              <w:ind w:left="-57" w:right="-57"/>
              <w:jc w:val="center"/>
            </w:pPr>
            <w:r w:rsidRPr="00021D97">
              <w:t>0,51</w:t>
            </w:r>
          </w:p>
        </w:tc>
      </w:tr>
    </w:tbl>
    <w:p w:rsidR="00A466F2" w:rsidRPr="00021D97" w:rsidRDefault="00A466F2" w:rsidP="00A466F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21D97">
        <w:rPr>
          <w:rFonts w:ascii="Times New Roman" w:hAnsi="Times New Roman" w:cs="Times New Roman"/>
          <w:i/>
          <w:sz w:val="24"/>
          <w:szCs w:val="24"/>
        </w:rPr>
        <w:t>ε</w:t>
      </w:r>
      <w:r w:rsidRPr="00021D97">
        <w:rPr>
          <w:rFonts w:ascii="Times New Roman" w:hAnsi="Times New Roman" w:cs="Times New Roman"/>
          <w:i/>
          <w:sz w:val="24"/>
          <w:szCs w:val="24"/>
          <w:vertAlign w:val="subscript"/>
        </w:rPr>
        <w:t>p</w:t>
      </w:r>
      <w:r w:rsidRPr="00021D97">
        <w:rPr>
          <w:rFonts w:ascii="Times New Roman" w:hAnsi="Times New Roman" w:cs="Times New Roman"/>
          <w:i/>
          <w:sz w:val="24"/>
          <w:szCs w:val="24"/>
        </w:rPr>
        <w:t>, %- относительное удлинение; f</w:t>
      </w:r>
      <w:r w:rsidRPr="00021D97">
        <w:rPr>
          <w:rFonts w:ascii="Times New Roman" w:hAnsi="Times New Roman" w:cs="Times New Roman"/>
          <w:i/>
          <w:sz w:val="24"/>
          <w:szCs w:val="24"/>
          <w:vertAlign w:val="subscript"/>
        </w:rPr>
        <w:t>50, 75, 100</w:t>
      </w:r>
      <w:r w:rsidRPr="00021D97">
        <w:rPr>
          <w:rFonts w:ascii="Times New Roman" w:hAnsi="Times New Roman" w:cs="Times New Roman"/>
          <w:i/>
          <w:sz w:val="24"/>
          <w:szCs w:val="24"/>
        </w:rPr>
        <w:t>, МПа – условное напряжение при 50, 75 и 100%  удлинении; f</w:t>
      </w:r>
      <w:r w:rsidRPr="00021D97">
        <w:rPr>
          <w:rFonts w:ascii="Times New Roman" w:hAnsi="Times New Roman" w:cs="Times New Roman"/>
          <w:i/>
          <w:sz w:val="24"/>
          <w:szCs w:val="24"/>
          <w:vertAlign w:val="subscript"/>
        </w:rPr>
        <w:t>p</w:t>
      </w:r>
      <w:r w:rsidRPr="00021D97">
        <w:rPr>
          <w:rFonts w:ascii="Times New Roman" w:hAnsi="Times New Roman" w:cs="Times New Roman"/>
          <w:i/>
          <w:sz w:val="24"/>
          <w:szCs w:val="24"/>
        </w:rPr>
        <w:t>, МПа – условная прочность при растяжении.</w:t>
      </w:r>
      <w:r w:rsidRPr="00021D97">
        <w:rPr>
          <w:rFonts w:ascii="Arial" w:eastAsia="+mn-ea" w:hAnsi="Arial" w:cs="Arial"/>
          <w:i/>
          <w:iCs/>
          <w:color w:val="000000"/>
          <w:kern w:val="24"/>
          <w:sz w:val="24"/>
          <w:szCs w:val="24"/>
        </w:rPr>
        <w:t xml:space="preserve"> </w:t>
      </w:r>
      <w:r w:rsidRPr="00021D97">
        <w:rPr>
          <w:rFonts w:ascii="Times New Roman" w:hAnsi="Times New Roman" w:cs="Times New Roman"/>
          <w:i/>
          <w:iCs/>
          <w:sz w:val="24"/>
          <w:szCs w:val="24"/>
        </w:rPr>
        <w:t>∆</w:t>
      </w:r>
      <w:r w:rsidRPr="00021D97">
        <w:rPr>
          <w:rFonts w:ascii="Times New Roman" w:hAnsi="Times New Roman" w:cs="Times New Roman"/>
          <w:i/>
          <w:iCs/>
          <w:sz w:val="24"/>
          <w:szCs w:val="24"/>
          <w:lang w:val="en-US"/>
        </w:rPr>
        <w:t>Q</w:t>
      </w:r>
      <w:r w:rsidRPr="00021D97">
        <w:rPr>
          <w:rFonts w:ascii="Times New Roman" w:hAnsi="Times New Roman" w:cs="Times New Roman"/>
          <w:i/>
          <w:iCs/>
          <w:sz w:val="24"/>
          <w:szCs w:val="24"/>
        </w:rPr>
        <w:t>, %- степень набухания в среде гидравлического масла АМГ-10; ∆</w:t>
      </w:r>
      <w:r w:rsidRPr="00021D97">
        <w:rPr>
          <w:rFonts w:ascii="Times New Roman" w:hAnsi="Times New Roman" w:cs="Times New Roman"/>
          <w:i/>
          <w:iCs/>
          <w:sz w:val="24"/>
          <w:szCs w:val="24"/>
          <w:lang w:val="en-US"/>
        </w:rPr>
        <w:t>V</w:t>
      </w:r>
      <w:r w:rsidRPr="00021D97">
        <w:rPr>
          <w:rFonts w:ascii="Times New Roman" w:hAnsi="Times New Roman" w:cs="Times New Roman"/>
          <w:i/>
          <w:iCs/>
          <w:sz w:val="24"/>
          <w:szCs w:val="24"/>
        </w:rPr>
        <w:t>, см3 – объемный износ; Км -45, ºС- коэффициент морозостойкости при -45</w:t>
      </w:r>
      <w:r w:rsidRPr="00021D97">
        <w:rPr>
          <w:rFonts w:ascii="Times New Roman" w:hAnsi="Times New Roman" w:cs="Times New Roman"/>
          <w:i/>
          <w:iCs/>
          <w:sz w:val="24"/>
          <w:szCs w:val="24"/>
          <w:vertAlign w:val="superscript"/>
        </w:rPr>
        <w:t>о</w:t>
      </w:r>
      <w:r w:rsidRPr="00021D97">
        <w:rPr>
          <w:rFonts w:ascii="Times New Roman" w:hAnsi="Times New Roman" w:cs="Times New Roman"/>
          <w:i/>
          <w:iCs/>
          <w:sz w:val="24"/>
          <w:szCs w:val="24"/>
        </w:rPr>
        <w:t>С.</w:t>
      </w:r>
    </w:p>
    <w:p w:rsidR="00A466F2" w:rsidRPr="00A466F2" w:rsidRDefault="00A466F2" w:rsidP="00B40E86">
      <w:pPr>
        <w:pStyle w:val="Default"/>
        <w:spacing w:line="360" w:lineRule="auto"/>
        <w:ind w:firstLine="567"/>
        <w:jc w:val="both"/>
        <w:rPr>
          <w:sz w:val="28"/>
          <w:szCs w:val="28"/>
        </w:rPr>
      </w:pPr>
    </w:p>
    <w:p w:rsidR="00B40E86" w:rsidRPr="002D096C" w:rsidRDefault="00B40E86" w:rsidP="00B40E86">
      <w:pPr>
        <w:pStyle w:val="Default"/>
        <w:spacing w:line="360" w:lineRule="auto"/>
        <w:ind w:firstLine="567"/>
        <w:jc w:val="both"/>
        <w:rPr>
          <w:sz w:val="28"/>
          <w:szCs w:val="28"/>
        </w:rPr>
      </w:pPr>
      <w:r w:rsidRPr="002D096C">
        <w:rPr>
          <w:sz w:val="28"/>
          <w:szCs w:val="28"/>
        </w:rPr>
        <w:t>В табл. 1 также приведены результаты исследования агрессивостойкости, износостойкости и морозостойкости полимерэластомерных композитов. Видно, что введение активированного цеолита приводит не только к повышению физико-механических свойств композита, но и повышению стойкости к среде масла АМГ-10 и повышению  коэффициента морозостойкости при -45</w:t>
      </w:r>
      <w:r w:rsidRPr="002D096C">
        <w:rPr>
          <w:sz w:val="28"/>
          <w:szCs w:val="28"/>
          <w:vertAlign w:val="superscript"/>
        </w:rPr>
        <w:t>о</w:t>
      </w:r>
      <w:r w:rsidRPr="002D096C">
        <w:rPr>
          <w:sz w:val="28"/>
          <w:szCs w:val="28"/>
        </w:rPr>
        <w:t xml:space="preserve">С и уменьшению абразивного износа. </w:t>
      </w:r>
    </w:p>
    <w:p w:rsidR="00B40E86" w:rsidRPr="00C361FC" w:rsidRDefault="00B40E86" w:rsidP="00B40E8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D096C">
        <w:rPr>
          <w:rFonts w:ascii="Times New Roman" w:hAnsi="Times New Roman" w:cs="Times New Roman"/>
          <w:sz w:val="28"/>
          <w:szCs w:val="28"/>
        </w:rPr>
        <w:t xml:space="preserve">Исследование полимерэластомерных образцов методом атомно-силовой микроскопии показало, что при введении СВМПЭ (без цеолита) наблюдается резкая граница раздела между фазами БНКС и СВМПЭ. Измерение силы адгезии методом АСМ спектроскопии показало, что сила адгезии на поверхности резины значительно выше, чем на поверхности </w:t>
      </w:r>
      <w:r w:rsidRPr="002D096C">
        <w:rPr>
          <w:rFonts w:ascii="Times New Roman" w:hAnsi="Times New Roman" w:cs="Times New Roman"/>
          <w:sz w:val="28"/>
          <w:szCs w:val="28"/>
        </w:rPr>
        <w:lastRenderedPageBreak/>
        <w:t xml:space="preserve">СВМПЭ: среднее значение силы адгезии в эластомерной матрице - 2,84 нН, а на поверхности СВМПЭ - 1,29 нН (табл. 2). Видно, что сила адгезии в эластомерной матрице в 2,2 раза выше, чем в зоне СВМПЭ и что переход из фазы СВМПЭ в эластомерную матрицу резкий. </w:t>
      </w:r>
    </w:p>
    <w:p w:rsidR="00A466F2" w:rsidRPr="00C361FC" w:rsidRDefault="00A466F2" w:rsidP="00B40E8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E3FB8" w:rsidRPr="008E3FB8" w:rsidRDefault="00A466F2" w:rsidP="008E3FB8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E3FB8">
        <w:rPr>
          <w:rFonts w:ascii="Times New Roman" w:hAnsi="Times New Roman" w:cs="Times New Roman"/>
          <w:sz w:val="24"/>
          <w:szCs w:val="24"/>
        </w:rPr>
        <w:t xml:space="preserve">Таблица 2 </w:t>
      </w:r>
    </w:p>
    <w:p w:rsidR="00A466F2" w:rsidRPr="008E3FB8" w:rsidRDefault="00A466F2" w:rsidP="008E3FB8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E3FB8">
        <w:rPr>
          <w:rFonts w:ascii="Times New Roman" w:hAnsi="Times New Roman" w:cs="Times New Roman"/>
          <w:sz w:val="24"/>
          <w:szCs w:val="24"/>
        </w:rPr>
        <w:t>Данные измерения силы адгезии в различных зонах полимерэластомерных композитов</w:t>
      </w:r>
    </w:p>
    <w:tbl>
      <w:tblPr>
        <w:tblW w:w="9117" w:type="dxa"/>
        <w:tblInd w:w="106" w:type="dxa"/>
        <w:tblCellMar>
          <w:left w:w="0" w:type="dxa"/>
          <w:right w:w="0" w:type="dxa"/>
        </w:tblCellMar>
        <w:tblLook w:val="04A0"/>
      </w:tblPr>
      <w:tblGrid>
        <w:gridCol w:w="4410"/>
        <w:gridCol w:w="1352"/>
        <w:gridCol w:w="1828"/>
        <w:gridCol w:w="1527"/>
      </w:tblGrid>
      <w:tr w:rsidR="00A466F2" w:rsidRPr="008E3FB8" w:rsidTr="00A466F2">
        <w:trPr>
          <w:trHeight w:val="327"/>
        </w:trPr>
        <w:tc>
          <w:tcPr>
            <w:tcW w:w="441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  <w:hideMark/>
          </w:tcPr>
          <w:p w:rsidR="00A466F2" w:rsidRPr="008E3FB8" w:rsidRDefault="00A466F2" w:rsidP="008D412B">
            <w:pPr>
              <w:spacing w:after="0" w:line="36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E3FB8">
              <w:rPr>
                <w:rFonts w:ascii="Times New Roman" w:hAnsi="Times New Roman" w:cs="Times New Roman"/>
                <w:noProof/>
                <w:sz w:val="24"/>
                <w:szCs w:val="24"/>
              </w:rPr>
              <w:t>Материал</w:t>
            </w:r>
          </w:p>
        </w:tc>
        <w:tc>
          <w:tcPr>
            <w:tcW w:w="47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  <w:hideMark/>
          </w:tcPr>
          <w:p w:rsidR="00A466F2" w:rsidRPr="008E3FB8" w:rsidRDefault="00A466F2" w:rsidP="008D412B">
            <w:pPr>
              <w:spacing w:after="0" w:line="36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E3FB8">
              <w:rPr>
                <w:rFonts w:ascii="Times New Roman" w:hAnsi="Times New Roman" w:cs="Times New Roman"/>
                <w:noProof/>
                <w:sz w:val="24"/>
                <w:szCs w:val="24"/>
              </w:rPr>
              <w:t>Адгезия (нН) на поверхности:</w:t>
            </w:r>
          </w:p>
        </w:tc>
      </w:tr>
      <w:tr w:rsidR="00A466F2" w:rsidRPr="008E3FB8" w:rsidTr="00A466F2">
        <w:trPr>
          <w:trHeight w:val="236"/>
        </w:trPr>
        <w:tc>
          <w:tcPr>
            <w:tcW w:w="44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466F2" w:rsidRPr="008E3FB8" w:rsidRDefault="00A466F2" w:rsidP="008D412B">
            <w:pPr>
              <w:spacing w:after="0" w:line="360" w:lineRule="auto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  <w:hideMark/>
          </w:tcPr>
          <w:p w:rsidR="00A466F2" w:rsidRPr="008E3FB8" w:rsidRDefault="00A466F2" w:rsidP="008D412B">
            <w:pPr>
              <w:spacing w:after="0" w:line="36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E3FB8">
              <w:rPr>
                <w:rFonts w:ascii="Times New Roman" w:hAnsi="Times New Roman" w:cs="Times New Roman"/>
                <w:noProof/>
                <w:sz w:val="24"/>
                <w:szCs w:val="24"/>
              </w:rPr>
              <w:t>СВМПЭ</w:t>
            </w:r>
          </w:p>
        </w:tc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  <w:hideMark/>
          </w:tcPr>
          <w:p w:rsidR="00A466F2" w:rsidRPr="008E3FB8" w:rsidRDefault="00A466F2" w:rsidP="008D412B">
            <w:pPr>
              <w:spacing w:after="0" w:line="36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E3FB8">
              <w:rPr>
                <w:rFonts w:ascii="Times New Roman" w:hAnsi="Times New Roman" w:cs="Times New Roman"/>
                <w:noProof/>
                <w:sz w:val="24"/>
                <w:szCs w:val="24"/>
              </w:rPr>
              <w:t>эластомерная матрица</w:t>
            </w:r>
          </w:p>
        </w:tc>
        <w:tc>
          <w:tcPr>
            <w:tcW w:w="15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  <w:hideMark/>
          </w:tcPr>
          <w:p w:rsidR="00A466F2" w:rsidRPr="008E3FB8" w:rsidRDefault="00A466F2" w:rsidP="008D412B">
            <w:pPr>
              <w:spacing w:after="0" w:line="36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E3FB8">
              <w:rPr>
                <w:rFonts w:ascii="Times New Roman" w:hAnsi="Times New Roman" w:cs="Times New Roman"/>
                <w:noProof/>
                <w:sz w:val="24"/>
                <w:szCs w:val="24"/>
              </w:rPr>
              <w:t>межфазная граница</w:t>
            </w:r>
          </w:p>
        </w:tc>
      </w:tr>
      <w:tr w:rsidR="00A466F2" w:rsidRPr="008E3FB8" w:rsidTr="00A466F2">
        <w:trPr>
          <w:trHeight w:val="327"/>
        </w:trPr>
        <w:tc>
          <w:tcPr>
            <w:tcW w:w="4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  <w:hideMark/>
          </w:tcPr>
          <w:p w:rsidR="00A466F2" w:rsidRPr="008E3FB8" w:rsidRDefault="00A466F2" w:rsidP="008D412B">
            <w:pPr>
              <w:spacing w:after="0" w:line="360" w:lineRule="auto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E3FB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БНКС-18+10%СВМПЭ </w:t>
            </w:r>
          </w:p>
        </w:tc>
        <w:tc>
          <w:tcPr>
            <w:tcW w:w="1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  <w:hideMark/>
          </w:tcPr>
          <w:p w:rsidR="00A466F2" w:rsidRPr="008E3FB8" w:rsidRDefault="00A466F2" w:rsidP="008D412B">
            <w:pPr>
              <w:spacing w:after="0" w:line="36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E3FB8">
              <w:rPr>
                <w:rFonts w:ascii="Times New Roman" w:hAnsi="Times New Roman" w:cs="Times New Roman"/>
                <w:noProof/>
                <w:sz w:val="24"/>
                <w:szCs w:val="24"/>
              </w:rPr>
              <w:t>1,29</w:t>
            </w:r>
          </w:p>
        </w:tc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  <w:hideMark/>
          </w:tcPr>
          <w:p w:rsidR="00A466F2" w:rsidRPr="008E3FB8" w:rsidRDefault="00A466F2" w:rsidP="008D412B">
            <w:pPr>
              <w:spacing w:after="0" w:line="36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E3FB8">
              <w:rPr>
                <w:rFonts w:ascii="Times New Roman" w:hAnsi="Times New Roman" w:cs="Times New Roman"/>
                <w:noProof/>
                <w:sz w:val="24"/>
                <w:szCs w:val="24"/>
              </w:rPr>
              <w:t>2,84</w:t>
            </w:r>
          </w:p>
        </w:tc>
        <w:tc>
          <w:tcPr>
            <w:tcW w:w="15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  <w:hideMark/>
          </w:tcPr>
          <w:p w:rsidR="00A466F2" w:rsidRPr="008E3FB8" w:rsidRDefault="00A466F2" w:rsidP="008D412B">
            <w:pPr>
              <w:spacing w:after="0" w:line="36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E3FB8">
              <w:rPr>
                <w:rFonts w:ascii="Times New Roman" w:hAnsi="Times New Roman" w:cs="Times New Roman"/>
                <w:noProof/>
                <w:sz w:val="24"/>
                <w:szCs w:val="24"/>
              </w:rPr>
              <w:t>-</w:t>
            </w:r>
          </w:p>
        </w:tc>
      </w:tr>
      <w:tr w:rsidR="00A466F2" w:rsidRPr="008E3FB8" w:rsidTr="00A466F2">
        <w:trPr>
          <w:trHeight w:val="45"/>
        </w:trPr>
        <w:tc>
          <w:tcPr>
            <w:tcW w:w="4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  <w:hideMark/>
          </w:tcPr>
          <w:p w:rsidR="00A466F2" w:rsidRPr="008E3FB8" w:rsidRDefault="00A466F2" w:rsidP="008D412B">
            <w:pPr>
              <w:spacing w:after="0" w:line="360" w:lineRule="auto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E3FB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БНКС-18+10%(СВМПЭ+5%акт.цеолит.) </w:t>
            </w:r>
          </w:p>
        </w:tc>
        <w:tc>
          <w:tcPr>
            <w:tcW w:w="1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  <w:hideMark/>
          </w:tcPr>
          <w:p w:rsidR="00A466F2" w:rsidRPr="008E3FB8" w:rsidRDefault="00A466F2" w:rsidP="008D412B">
            <w:pPr>
              <w:spacing w:after="0" w:line="36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E3FB8">
              <w:rPr>
                <w:rFonts w:ascii="Times New Roman" w:hAnsi="Times New Roman" w:cs="Times New Roman"/>
                <w:noProof/>
                <w:sz w:val="24"/>
                <w:szCs w:val="24"/>
              </w:rPr>
              <w:t>2,45</w:t>
            </w:r>
          </w:p>
        </w:tc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  <w:hideMark/>
          </w:tcPr>
          <w:p w:rsidR="00A466F2" w:rsidRPr="008E3FB8" w:rsidRDefault="00A466F2" w:rsidP="008D412B">
            <w:pPr>
              <w:spacing w:after="0" w:line="36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E3FB8">
              <w:rPr>
                <w:rFonts w:ascii="Times New Roman" w:hAnsi="Times New Roman" w:cs="Times New Roman"/>
                <w:noProof/>
                <w:sz w:val="24"/>
                <w:szCs w:val="24"/>
              </w:rPr>
              <w:t>3,06</w:t>
            </w:r>
          </w:p>
        </w:tc>
        <w:tc>
          <w:tcPr>
            <w:tcW w:w="15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  <w:hideMark/>
          </w:tcPr>
          <w:p w:rsidR="00A466F2" w:rsidRPr="008E3FB8" w:rsidRDefault="00A466F2" w:rsidP="008D412B">
            <w:pPr>
              <w:spacing w:after="0" w:line="36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E3FB8">
              <w:rPr>
                <w:rFonts w:ascii="Times New Roman" w:hAnsi="Times New Roman" w:cs="Times New Roman"/>
                <w:noProof/>
                <w:sz w:val="24"/>
                <w:szCs w:val="24"/>
              </w:rPr>
              <w:t>2,99</w:t>
            </w:r>
          </w:p>
        </w:tc>
      </w:tr>
    </w:tbl>
    <w:p w:rsidR="00A466F2" w:rsidRDefault="00A466F2" w:rsidP="00B40E8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A466F2" w:rsidRPr="00A466F2" w:rsidRDefault="00A466F2" w:rsidP="00B40E8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D096C">
        <w:rPr>
          <w:rFonts w:ascii="Times New Roman" w:hAnsi="Times New Roman" w:cs="Times New Roman"/>
          <w:sz w:val="28"/>
          <w:szCs w:val="28"/>
        </w:rPr>
        <w:t>Использование метода отображения фазового контраста показало, что переход из СВМПЭ в эластомерную матрицу – резкий (рис. 2а), т.е. в этом случае наблюдается межфазная граница, а не развитый межфазный переходной слой.</w:t>
      </w:r>
    </w:p>
    <w:p w:rsidR="00A466F2" w:rsidRDefault="00A466F2" w:rsidP="00A466F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759450" cy="1871183"/>
            <wp:effectExtent l="19050" t="0" r="0" b="0"/>
            <wp:docPr id="2" name="Рисунок 2" descr="D:\Колины\Конференции, заявки\2013\Журнал материаловедение\рисунок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Колины\Конференции, заявки\2013\Журнал материаловедение\рисунок 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10000"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18711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66F2" w:rsidRPr="008E3FB8" w:rsidRDefault="00A466F2" w:rsidP="008E3FB8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E3FB8">
        <w:rPr>
          <w:rFonts w:ascii="Times New Roman" w:hAnsi="Times New Roman" w:cs="Times New Roman"/>
          <w:noProof/>
          <w:sz w:val="24"/>
          <w:szCs w:val="24"/>
        </w:rPr>
        <w:t>Рис</w:t>
      </w:r>
      <w:r w:rsidR="008E3FB8" w:rsidRPr="008E3FB8">
        <w:rPr>
          <w:rFonts w:ascii="Times New Roman" w:hAnsi="Times New Roman" w:cs="Times New Roman"/>
          <w:noProof/>
          <w:sz w:val="24"/>
          <w:szCs w:val="24"/>
        </w:rPr>
        <w:t>.</w:t>
      </w:r>
      <w:r w:rsidRPr="008E3FB8">
        <w:rPr>
          <w:rFonts w:ascii="Times New Roman" w:hAnsi="Times New Roman" w:cs="Times New Roman"/>
          <w:noProof/>
          <w:sz w:val="24"/>
          <w:szCs w:val="24"/>
        </w:rPr>
        <w:t xml:space="preserve"> 2 - Изображение фазового контраста образца полимерэластомерного композита на основе </w:t>
      </w:r>
      <w:r w:rsidRPr="008E3FB8">
        <w:rPr>
          <w:rFonts w:ascii="Times New Roman" w:hAnsi="Times New Roman" w:cs="Times New Roman"/>
          <w:sz w:val="24"/>
          <w:szCs w:val="24"/>
        </w:rPr>
        <w:t>БНКС</w:t>
      </w:r>
      <w:r w:rsidRPr="008E3FB8">
        <w:rPr>
          <w:rFonts w:ascii="Times New Roman" w:hAnsi="Times New Roman" w:cs="Times New Roman"/>
          <w:noProof/>
          <w:sz w:val="24"/>
          <w:szCs w:val="24"/>
        </w:rPr>
        <w:t xml:space="preserve"> и </w:t>
      </w:r>
      <w:r w:rsidRPr="008E3FB8">
        <w:rPr>
          <w:rFonts w:ascii="Times New Roman" w:hAnsi="Times New Roman" w:cs="Times New Roman"/>
          <w:sz w:val="24"/>
          <w:szCs w:val="24"/>
        </w:rPr>
        <w:t xml:space="preserve">СВМПЭ </w:t>
      </w:r>
      <w:r w:rsidRPr="008E3FB8">
        <w:rPr>
          <w:rFonts w:ascii="Times New Roman" w:hAnsi="Times New Roman" w:cs="Times New Roman"/>
          <w:noProof/>
          <w:sz w:val="24"/>
          <w:szCs w:val="24"/>
        </w:rPr>
        <w:t>а) без компатибилизатора (5х5 мкм</w:t>
      </w:r>
      <w:r w:rsidRPr="008E3FB8">
        <w:rPr>
          <w:rFonts w:ascii="Times New Roman" w:hAnsi="Times New Roman" w:cs="Times New Roman"/>
          <w:noProof/>
          <w:sz w:val="24"/>
          <w:szCs w:val="24"/>
          <w:vertAlign w:val="superscript"/>
        </w:rPr>
        <w:t>2</w:t>
      </w:r>
      <w:r w:rsidRPr="008E3FB8">
        <w:rPr>
          <w:rFonts w:ascii="Times New Roman" w:hAnsi="Times New Roman" w:cs="Times New Roman"/>
          <w:noProof/>
          <w:sz w:val="24"/>
          <w:szCs w:val="24"/>
        </w:rPr>
        <w:t>); б) с активированным цеолитом (5х5 мкм</w:t>
      </w:r>
      <w:r w:rsidRPr="008E3FB8">
        <w:rPr>
          <w:rFonts w:ascii="Times New Roman" w:hAnsi="Times New Roman" w:cs="Times New Roman"/>
          <w:noProof/>
          <w:sz w:val="24"/>
          <w:szCs w:val="24"/>
          <w:vertAlign w:val="superscript"/>
        </w:rPr>
        <w:t>2</w:t>
      </w:r>
      <w:r w:rsidRPr="008E3FB8">
        <w:rPr>
          <w:rFonts w:ascii="Times New Roman" w:hAnsi="Times New Roman" w:cs="Times New Roman"/>
          <w:noProof/>
          <w:sz w:val="24"/>
          <w:szCs w:val="24"/>
        </w:rPr>
        <w:t xml:space="preserve">); в) </w:t>
      </w:r>
      <w:r w:rsidRPr="008E3FB8">
        <w:rPr>
          <w:rFonts w:ascii="Times New Roman" w:hAnsi="Times New Roman" w:cs="Times New Roman"/>
          <w:bCs/>
          <w:noProof/>
          <w:sz w:val="24"/>
          <w:szCs w:val="24"/>
        </w:rPr>
        <w:t>Схема формирования переходного слоя между  кристаллическим полимером  (А) и эластомерной аморфной матрицей (Б):</w:t>
      </w:r>
      <w:r w:rsidRPr="008E3FB8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8E3FB8">
        <w:rPr>
          <w:rFonts w:ascii="Times New Roman" w:hAnsi="Times New Roman" w:cs="Times New Roman"/>
          <w:b/>
          <w:bCs/>
          <w:noProof/>
          <w:sz w:val="24"/>
          <w:szCs w:val="24"/>
        </w:rPr>
        <w:sym w:font="Symbol" w:char="0064"/>
      </w:r>
      <w:r w:rsidRPr="008E3FB8">
        <w:rPr>
          <w:rFonts w:ascii="Times New Roman" w:hAnsi="Times New Roman" w:cs="Times New Roman"/>
          <w:b/>
          <w:bCs/>
          <w:noProof/>
          <w:sz w:val="24"/>
          <w:szCs w:val="24"/>
        </w:rPr>
        <w:t>с</w:t>
      </w:r>
      <w:r w:rsidRPr="008E3FB8">
        <w:rPr>
          <w:rFonts w:ascii="Times New Roman" w:hAnsi="Times New Roman" w:cs="Times New Roman"/>
          <w:noProof/>
          <w:sz w:val="24"/>
          <w:szCs w:val="24"/>
        </w:rPr>
        <w:t xml:space="preserve"> - слой сегментальной растворимости, </w:t>
      </w:r>
      <w:r w:rsidRPr="008E3FB8">
        <w:rPr>
          <w:rFonts w:ascii="Times New Roman" w:hAnsi="Times New Roman" w:cs="Times New Roman"/>
          <w:b/>
          <w:bCs/>
          <w:noProof/>
          <w:sz w:val="24"/>
          <w:szCs w:val="24"/>
        </w:rPr>
        <w:sym w:font="Symbol" w:char="0064"/>
      </w:r>
      <w:r w:rsidRPr="008E3FB8">
        <w:rPr>
          <w:rFonts w:ascii="Times New Roman" w:hAnsi="Times New Roman" w:cs="Times New Roman"/>
          <w:b/>
          <w:bCs/>
          <w:noProof/>
          <w:sz w:val="24"/>
          <w:szCs w:val="24"/>
        </w:rPr>
        <w:t>к</w:t>
      </w:r>
      <w:r w:rsidRPr="008E3FB8">
        <w:rPr>
          <w:rFonts w:ascii="Times New Roman" w:hAnsi="Times New Roman" w:cs="Times New Roman"/>
          <w:noProof/>
          <w:sz w:val="24"/>
          <w:szCs w:val="24"/>
        </w:rPr>
        <w:t xml:space="preserve"> - граничный слой с измененной надмолекулярной структурой эластомера  с частицами микрофазы кристаллического полимера</w:t>
      </w:r>
      <w:r w:rsidRPr="008E3FB8">
        <w:rPr>
          <w:rFonts w:ascii="Times New Roman" w:hAnsi="Times New Roman" w:cs="Times New Roman"/>
          <w:sz w:val="24"/>
          <w:szCs w:val="24"/>
        </w:rPr>
        <w:t>.</w:t>
      </w:r>
    </w:p>
    <w:p w:rsidR="00A466F2" w:rsidRPr="00A466F2" w:rsidRDefault="00A466F2" w:rsidP="00A466F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40E86" w:rsidRPr="002D096C" w:rsidRDefault="00B40E86" w:rsidP="00B40E8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D096C">
        <w:rPr>
          <w:rFonts w:ascii="Times New Roman" w:hAnsi="Times New Roman" w:cs="Times New Roman"/>
          <w:sz w:val="28"/>
          <w:szCs w:val="28"/>
        </w:rPr>
        <w:lastRenderedPageBreak/>
        <w:t xml:space="preserve">Результаты исследования композита в присутствии активированного природного цеолита показали, что введение цеолита, преимущественно локализованного на частицах СВМПЭ и на границе раздела полимерных фаз, привело к  значительному повышению поверхностной энергии СВМПЭ. Уменьшение разницы в значениях силы адгезии на поверхностях СВМПЭ и эластомерной матрицы, привело к интенсификации взаимодействия на границе раздела фаз и образованию межфазных слоев. Образование развитой межфазной границы между СВМПЭ и БНКС-18 в присутствии активированного цеолита зафиксировано методом отображения фазового контраста (рис. 2б).  </w:t>
      </w:r>
    </w:p>
    <w:p w:rsidR="00A466F2" w:rsidRPr="00C361FC" w:rsidRDefault="00B40E86" w:rsidP="00C361FC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D096C">
        <w:rPr>
          <w:rFonts w:ascii="Times New Roman" w:hAnsi="Times New Roman" w:cs="Times New Roman"/>
          <w:sz w:val="28"/>
          <w:szCs w:val="28"/>
        </w:rPr>
        <w:t xml:space="preserve">Установлено, что </w:t>
      </w:r>
      <w:r w:rsidRPr="002D096C">
        <w:rPr>
          <w:rFonts w:ascii="Times New Roman" w:hAnsi="Times New Roman" w:cs="Times New Roman"/>
          <w:color w:val="000000"/>
          <w:sz w:val="28"/>
          <w:szCs w:val="28"/>
        </w:rPr>
        <w:t>развитый переходный слой, приведенный на рис. 2б, представляет</w:t>
      </w:r>
      <w:r w:rsidRPr="002D096C">
        <w:rPr>
          <w:rFonts w:ascii="Times New Roman" w:hAnsi="Times New Roman" w:cs="Times New Roman"/>
          <w:sz w:val="28"/>
          <w:szCs w:val="28"/>
        </w:rPr>
        <w:t xml:space="preserve"> собой классический слой 2 типа (рис.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2D096C">
        <w:rPr>
          <w:rFonts w:ascii="Times New Roman" w:hAnsi="Times New Roman" w:cs="Times New Roman"/>
          <w:sz w:val="28"/>
          <w:szCs w:val="28"/>
        </w:rPr>
        <w:t xml:space="preserve">, в),  который образуется по коллоидно-химическому механизму и </w:t>
      </w:r>
      <w:r w:rsidR="00C361FC">
        <w:rPr>
          <w:rFonts w:ascii="Times New Roman" w:hAnsi="Times New Roman" w:cs="Times New Roman"/>
          <w:sz w:val="28"/>
          <w:szCs w:val="28"/>
        </w:rPr>
        <w:t>описан в работе Ю.С. Липатова [</w:t>
      </w:r>
      <w:r w:rsidR="003B136A">
        <w:rPr>
          <w:rFonts w:ascii="Times New Roman" w:hAnsi="Times New Roman" w:cs="Times New Roman"/>
          <w:sz w:val="28"/>
          <w:szCs w:val="28"/>
        </w:rPr>
        <w:t>9</w:t>
      </w:r>
      <w:r w:rsidRPr="002D096C">
        <w:rPr>
          <w:rFonts w:ascii="Times New Roman" w:hAnsi="Times New Roman" w:cs="Times New Roman"/>
          <w:sz w:val="28"/>
          <w:szCs w:val="28"/>
        </w:rPr>
        <w:t xml:space="preserve">]. Вследствие близости поверхностных энергий контактирующих полимеров наблюдается самопроизвольное эмульгирование СВМПЭ в межфазный слой. Такой слой имеет сложное </w:t>
      </w:r>
      <w:r w:rsidRPr="002D096C">
        <w:rPr>
          <w:rFonts w:ascii="Times New Roman" w:hAnsi="Times New Roman" w:cs="Times New Roman"/>
          <w:noProof/>
          <w:sz w:val="28"/>
          <w:szCs w:val="28"/>
        </w:rPr>
        <w:t xml:space="preserve">строение и состоит из морфологически измененного слоя эластомера с частицами микрофазы кристаллического полимера </w:t>
      </w:r>
      <w:r w:rsidRPr="002D096C">
        <w:rPr>
          <w:rFonts w:ascii="Times New Roman" w:hAnsi="Times New Roman" w:cs="Times New Roman"/>
          <w:sz w:val="28"/>
          <w:szCs w:val="28"/>
        </w:rPr>
        <w:t>СВМПЭ</w:t>
      </w:r>
      <w:r w:rsidRPr="002D096C">
        <w:rPr>
          <w:rFonts w:ascii="Times New Roman" w:hAnsi="Times New Roman" w:cs="Times New Roman"/>
          <w:noProof/>
          <w:sz w:val="28"/>
          <w:szCs w:val="28"/>
        </w:rPr>
        <w:t>.</w:t>
      </w:r>
      <w:r w:rsidRPr="002D096C">
        <w:rPr>
          <w:rFonts w:ascii="Times New Roman" w:hAnsi="Times New Roman" w:cs="Times New Roman"/>
          <w:sz w:val="28"/>
          <w:szCs w:val="28"/>
        </w:rPr>
        <w:t xml:space="preserve"> Кроме того фазовый контраст показал, что переходный слой имеет разрыхленную структуру, что обеспечивает повышенную гибкость макромолекул в этой зоне и за счет этого более быстрое протекание релаксационных процессов при нагрузке и деформации материала, а также улучшение свойств, при пониженных температурах. </w:t>
      </w:r>
    </w:p>
    <w:p w:rsidR="00A466F2" w:rsidRPr="00C361FC" w:rsidRDefault="00A466F2" w:rsidP="00A466F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3FB8" w:rsidRDefault="008E3FB8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br w:type="page"/>
      </w:r>
    </w:p>
    <w:p w:rsidR="008E3FB8" w:rsidRPr="008E3FB8" w:rsidRDefault="00A466F2" w:rsidP="008E3FB8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8E3FB8">
        <w:rPr>
          <w:rFonts w:ascii="Times New Roman" w:hAnsi="Times New Roman" w:cs="Times New Roman"/>
          <w:color w:val="000000"/>
          <w:sz w:val="24"/>
          <w:szCs w:val="24"/>
        </w:rPr>
        <w:lastRenderedPageBreak/>
        <w:t>Таблица 3</w:t>
      </w:r>
    </w:p>
    <w:p w:rsidR="00A466F2" w:rsidRPr="008E3FB8" w:rsidRDefault="00A466F2" w:rsidP="008E3FB8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8E3FB8">
        <w:rPr>
          <w:rFonts w:ascii="Times New Roman" w:hAnsi="Times New Roman" w:cs="Times New Roman"/>
          <w:color w:val="000000"/>
          <w:sz w:val="24"/>
          <w:szCs w:val="24"/>
        </w:rPr>
        <w:t>Шероховатость полимерэластомерных композитов при различных степенях одноосного растяжения</w:t>
      </w:r>
    </w:p>
    <w:tbl>
      <w:tblPr>
        <w:tblStyle w:val="a7"/>
        <w:tblW w:w="9271" w:type="dxa"/>
        <w:tblLayout w:type="fixed"/>
        <w:tblCellMar>
          <w:left w:w="57" w:type="dxa"/>
          <w:right w:w="57" w:type="dxa"/>
        </w:tblCellMar>
        <w:tblLook w:val="04A0"/>
      </w:tblPr>
      <w:tblGrid>
        <w:gridCol w:w="498"/>
        <w:gridCol w:w="2304"/>
        <w:gridCol w:w="708"/>
        <w:gridCol w:w="851"/>
        <w:gridCol w:w="799"/>
        <w:gridCol w:w="851"/>
        <w:gridCol w:w="850"/>
        <w:gridCol w:w="851"/>
        <w:gridCol w:w="760"/>
        <w:gridCol w:w="799"/>
      </w:tblGrid>
      <w:tr w:rsidR="00A466F2" w:rsidRPr="008E3FB8" w:rsidTr="008D412B">
        <w:tc>
          <w:tcPr>
            <w:tcW w:w="498" w:type="dxa"/>
            <w:vMerge w:val="restart"/>
          </w:tcPr>
          <w:p w:rsidR="00A466F2" w:rsidRPr="008E3FB8" w:rsidRDefault="00A466F2" w:rsidP="008D412B">
            <w:pPr>
              <w:tabs>
                <w:tab w:val="left" w:pos="1560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8E3FB8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304" w:type="dxa"/>
            <w:vMerge w:val="restart"/>
          </w:tcPr>
          <w:p w:rsidR="00A466F2" w:rsidRPr="008E3FB8" w:rsidRDefault="00A466F2" w:rsidP="008D412B">
            <w:pPr>
              <w:tabs>
                <w:tab w:val="left" w:pos="1560"/>
              </w:tabs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FB8">
              <w:rPr>
                <w:rFonts w:ascii="Times New Roman" w:hAnsi="Times New Roman"/>
                <w:sz w:val="24"/>
                <w:szCs w:val="24"/>
              </w:rPr>
              <w:t xml:space="preserve">Показатель </w:t>
            </w:r>
          </w:p>
        </w:tc>
        <w:tc>
          <w:tcPr>
            <w:tcW w:w="6469" w:type="dxa"/>
            <w:gridSpan w:val="8"/>
          </w:tcPr>
          <w:p w:rsidR="00A466F2" w:rsidRPr="008E3FB8" w:rsidRDefault="00A466F2" w:rsidP="008D412B">
            <w:pPr>
              <w:tabs>
                <w:tab w:val="left" w:pos="1560"/>
              </w:tabs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FB8">
              <w:rPr>
                <w:rFonts w:ascii="Times New Roman" w:hAnsi="Times New Roman"/>
                <w:sz w:val="24"/>
                <w:szCs w:val="24"/>
              </w:rPr>
              <w:t>Степень деформации, %</w:t>
            </w:r>
          </w:p>
        </w:tc>
      </w:tr>
      <w:tr w:rsidR="00A466F2" w:rsidRPr="008E3FB8" w:rsidTr="008D412B">
        <w:tc>
          <w:tcPr>
            <w:tcW w:w="498" w:type="dxa"/>
            <w:vMerge/>
          </w:tcPr>
          <w:p w:rsidR="00A466F2" w:rsidRPr="008E3FB8" w:rsidRDefault="00A466F2" w:rsidP="008D412B">
            <w:pPr>
              <w:tabs>
                <w:tab w:val="left" w:pos="1560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4" w:type="dxa"/>
            <w:vMerge/>
          </w:tcPr>
          <w:p w:rsidR="00A466F2" w:rsidRPr="008E3FB8" w:rsidRDefault="00A466F2" w:rsidP="008D412B">
            <w:pPr>
              <w:tabs>
                <w:tab w:val="left" w:pos="1560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A466F2" w:rsidRPr="008E3FB8" w:rsidRDefault="00A466F2" w:rsidP="008D412B">
            <w:pPr>
              <w:tabs>
                <w:tab w:val="left" w:pos="1560"/>
              </w:tabs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F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A466F2" w:rsidRPr="008E3FB8" w:rsidRDefault="00A466F2" w:rsidP="008D412B">
            <w:pPr>
              <w:tabs>
                <w:tab w:val="left" w:pos="1560"/>
              </w:tabs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FB8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799" w:type="dxa"/>
          </w:tcPr>
          <w:p w:rsidR="00A466F2" w:rsidRPr="008E3FB8" w:rsidRDefault="00A466F2" w:rsidP="008D412B">
            <w:pPr>
              <w:tabs>
                <w:tab w:val="left" w:pos="1560"/>
              </w:tabs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FB8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851" w:type="dxa"/>
          </w:tcPr>
          <w:p w:rsidR="00A466F2" w:rsidRPr="008E3FB8" w:rsidRDefault="00A466F2" w:rsidP="008D412B">
            <w:pPr>
              <w:tabs>
                <w:tab w:val="left" w:pos="1560"/>
              </w:tabs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FB8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850" w:type="dxa"/>
          </w:tcPr>
          <w:p w:rsidR="00A466F2" w:rsidRPr="008E3FB8" w:rsidRDefault="00A466F2" w:rsidP="008D412B">
            <w:pPr>
              <w:tabs>
                <w:tab w:val="left" w:pos="1560"/>
              </w:tabs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FB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A466F2" w:rsidRPr="008E3FB8" w:rsidRDefault="00A466F2" w:rsidP="008D412B">
            <w:pPr>
              <w:tabs>
                <w:tab w:val="left" w:pos="1560"/>
              </w:tabs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FB8">
              <w:rPr>
                <w:rFonts w:ascii="Times New Roman" w:hAnsi="Times New Roman"/>
                <w:sz w:val="24"/>
                <w:szCs w:val="24"/>
              </w:rPr>
              <w:t>125</w:t>
            </w:r>
          </w:p>
        </w:tc>
        <w:tc>
          <w:tcPr>
            <w:tcW w:w="760" w:type="dxa"/>
          </w:tcPr>
          <w:p w:rsidR="00A466F2" w:rsidRPr="008E3FB8" w:rsidRDefault="00A466F2" w:rsidP="008D412B">
            <w:pPr>
              <w:tabs>
                <w:tab w:val="left" w:pos="1560"/>
              </w:tabs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FB8"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  <w:tc>
          <w:tcPr>
            <w:tcW w:w="799" w:type="dxa"/>
          </w:tcPr>
          <w:p w:rsidR="00A466F2" w:rsidRPr="008E3FB8" w:rsidRDefault="00A466F2" w:rsidP="008D412B">
            <w:pPr>
              <w:tabs>
                <w:tab w:val="left" w:pos="1560"/>
              </w:tabs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FB8">
              <w:rPr>
                <w:rFonts w:ascii="Times New Roman" w:hAnsi="Times New Roman"/>
                <w:sz w:val="24"/>
                <w:szCs w:val="24"/>
              </w:rPr>
              <w:t>175</w:t>
            </w:r>
          </w:p>
        </w:tc>
      </w:tr>
      <w:tr w:rsidR="00A466F2" w:rsidRPr="008E3FB8" w:rsidTr="008D412B">
        <w:tc>
          <w:tcPr>
            <w:tcW w:w="498" w:type="dxa"/>
          </w:tcPr>
          <w:p w:rsidR="00A466F2" w:rsidRPr="008E3FB8" w:rsidRDefault="00A466F2" w:rsidP="00E910B2">
            <w:pPr>
              <w:tabs>
                <w:tab w:val="left" w:pos="1560"/>
              </w:tabs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F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04" w:type="dxa"/>
          </w:tcPr>
          <w:p w:rsidR="00A466F2" w:rsidRPr="008E3FB8" w:rsidRDefault="00A466F2" w:rsidP="008D412B">
            <w:pPr>
              <w:tabs>
                <w:tab w:val="left" w:pos="1560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8E3FB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Ra, </w:t>
            </w:r>
            <w:r w:rsidRPr="008E3FB8">
              <w:rPr>
                <w:rFonts w:ascii="Times New Roman" w:hAnsi="Times New Roman"/>
                <w:sz w:val="24"/>
                <w:szCs w:val="24"/>
              </w:rPr>
              <w:t>нм</w:t>
            </w:r>
          </w:p>
        </w:tc>
        <w:tc>
          <w:tcPr>
            <w:tcW w:w="708" w:type="dxa"/>
          </w:tcPr>
          <w:p w:rsidR="00A466F2" w:rsidRPr="008E3FB8" w:rsidRDefault="00A466F2" w:rsidP="008D412B">
            <w:pPr>
              <w:tabs>
                <w:tab w:val="left" w:pos="1560"/>
              </w:tabs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FB8">
              <w:rPr>
                <w:rFonts w:ascii="Times New Roman" w:hAnsi="Times New Roman"/>
                <w:sz w:val="24"/>
                <w:szCs w:val="24"/>
              </w:rPr>
              <w:t>36,4</w:t>
            </w:r>
          </w:p>
        </w:tc>
        <w:tc>
          <w:tcPr>
            <w:tcW w:w="851" w:type="dxa"/>
          </w:tcPr>
          <w:p w:rsidR="00A466F2" w:rsidRPr="008E3FB8" w:rsidRDefault="00A466F2" w:rsidP="008D412B">
            <w:pPr>
              <w:tabs>
                <w:tab w:val="left" w:pos="1560"/>
              </w:tabs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FB8">
              <w:rPr>
                <w:rFonts w:ascii="Times New Roman" w:hAnsi="Times New Roman"/>
                <w:sz w:val="24"/>
                <w:szCs w:val="24"/>
              </w:rPr>
              <w:t>93,0</w:t>
            </w:r>
          </w:p>
        </w:tc>
        <w:tc>
          <w:tcPr>
            <w:tcW w:w="799" w:type="dxa"/>
          </w:tcPr>
          <w:p w:rsidR="00A466F2" w:rsidRPr="008E3FB8" w:rsidRDefault="00A466F2" w:rsidP="008D412B">
            <w:pPr>
              <w:tabs>
                <w:tab w:val="left" w:pos="1560"/>
              </w:tabs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FB8">
              <w:rPr>
                <w:rFonts w:ascii="Times New Roman" w:hAnsi="Times New Roman"/>
                <w:sz w:val="24"/>
                <w:szCs w:val="24"/>
              </w:rPr>
              <w:t>133,5</w:t>
            </w:r>
          </w:p>
        </w:tc>
        <w:tc>
          <w:tcPr>
            <w:tcW w:w="851" w:type="dxa"/>
          </w:tcPr>
          <w:p w:rsidR="00A466F2" w:rsidRPr="008E3FB8" w:rsidRDefault="00A466F2" w:rsidP="008D412B">
            <w:pPr>
              <w:tabs>
                <w:tab w:val="left" w:pos="1560"/>
              </w:tabs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FB8">
              <w:rPr>
                <w:rFonts w:ascii="Times New Roman" w:hAnsi="Times New Roman"/>
                <w:sz w:val="24"/>
                <w:szCs w:val="24"/>
              </w:rPr>
              <w:t>140,5</w:t>
            </w:r>
          </w:p>
        </w:tc>
        <w:tc>
          <w:tcPr>
            <w:tcW w:w="850" w:type="dxa"/>
          </w:tcPr>
          <w:p w:rsidR="00A466F2" w:rsidRPr="008E3FB8" w:rsidRDefault="00A466F2" w:rsidP="008D412B">
            <w:pPr>
              <w:tabs>
                <w:tab w:val="left" w:pos="1560"/>
              </w:tabs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FB8">
              <w:rPr>
                <w:rFonts w:ascii="Times New Roman" w:hAnsi="Times New Roman"/>
                <w:sz w:val="24"/>
                <w:szCs w:val="24"/>
              </w:rPr>
              <w:t>197,6</w:t>
            </w:r>
          </w:p>
        </w:tc>
        <w:tc>
          <w:tcPr>
            <w:tcW w:w="851" w:type="dxa"/>
          </w:tcPr>
          <w:p w:rsidR="00A466F2" w:rsidRPr="008E3FB8" w:rsidRDefault="00A466F2" w:rsidP="008D412B">
            <w:pPr>
              <w:tabs>
                <w:tab w:val="left" w:pos="1560"/>
              </w:tabs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FB8">
              <w:rPr>
                <w:rFonts w:ascii="Times New Roman" w:hAnsi="Times New Roman"/>
                <w:sz w:val="24"/>
                <w:szCs w:val="24"/>
              </w:rPr>
              <w:t>184,4</w:t>
            </w:r>
          </w:p>
        </w:tc>
        <w:tc>
          <w:tcPr>
            <w:tcW w:w="760" w:type="dxa"/>
          </w:tcPr>
          <w:p w:rsidR="00A466F2" w:rsidRPr="008E3FB8" w:rsidRDefault="00A466F2" w:rsidP="008D412B">
            <w:pPr>
              <w:tabs>
                <w:tab w:val="left" w:pos="1560"/>
              </w:tabs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FB8">
              <w:rPr>
                <w:rFonts w:ascii="Times New Roman" w:hAnsi="Times New Roman"/>
                <w:sz w:val="24"/>
                <w:szCs w:val="24"/>
              </w:rPr>
              <w:t>203,3</w:t>
            </w:r>
          </w:p>
        </w:tc>
        <w:tc>
          <w:tcPr>
            <w:tcW w:w="799" w:type="dxa"/>
          </w:tcPr>
          <w:p w:rsidR="00A466F2" w:rsidRPr="008E3FB8" w:rsidRDefault="00A466F2" w:rsidP="008D412B">
            <w:pPr>
              <w:tabs>
                <w:tab w:val="left" w:pos="1560"/>
              </w:tabs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FB8">
              <w:rPr>
                <w:rFonts w:ascii="Times New Roman" w:hAnsi="Times New Roman"/>
                <w:sz w:val="24"/>
                <w:szCs w:val="24"/>
              </w:rPr>
              <w:t>193,5</w:t>
            </w:r>
          </w:p>
        </w:tc>
      </w:tr>
      <w:tr w:rsidR="00A466F2" w:rsidRPr="008E3FB8" w:rsidTr="008D412B">
        <w:tc>
          <w:tcPr>
            <w:tcW w:w="498" w:type="dxa"/>
          </w:tcPr>
          <w:p w:rsidR="00A466F2" w:rsidRPr="008E3FB8" w:rsidRDefault="00A466F2" w:rsidP="00E910B2">
            <w:pPr>
              <w:tabs>
                <w:tab w:val="left" w:pos="1560"/>
              </w:tabs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FB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304" w:type="dxa"/>
          </w:tcPr>
          <w:p w:rsidR="00A466F2" w:rsidRPr="008E3FB8" w:rsidRDefault="00A466F2" w:rsidP="008D412B">
            <w:pPr>
              <w:tabs>
                <w:tab w:val="left" w:pos="1560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8E3FB8">
              <w:rPr>
                <w:rFonts w:ascii="Times New Roman" w:hAnsi="Times New Roman"/>
                <w:sz w:val="24"/>
                <w:szCs w:val="24"/>
                <w:lang w:val="en-US"/>
              </w:rPr>
              <w:t>Rq</w:t>
            </w:r>
            <w:r w:rsidRPr="008E3FB8">
              <w:rPr>
                <w:rFonts w:ascii="Times New Roman" w:hAnsi="Times New Roman"/>
                <w:sz w:val="24"/>
                <w:szCs w:val="24"/>
              </w:rPr>
              <w:t>, нм</w:t>
            </w:r>
          </w:p>
        </w:tc>
        <w:tc>
          <w:tcPr>
            <w:tcW w:w="708" w:type="dxa"/>
          </w:tcPr>
          <w:p w:rsidR="00A466F2" w:rsidRPr="008E3FB8" w:rsidRDefault="00A466F2" w:rsidP="008D412B">
            <w:pPr>
              <w:tabs>
                <w:tab w:val="left" w:pos="1560"/>
              </w:tabs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FB8">
              <w:rPr>
                <w:rFonts w:ascii="Times New Roman" w:hAnsi="Times New Roman"/>
                <w:sz w:val="24"/>
                <w:szCs w:val="24"/>
              </w:rPr>
              <w:t>47,4</w:t>
            </w:r>
          </w:p>
        </w:tc>
        <w:tc>
          <w:tcPr>
            <w:tcW w:w="851" w:type="dxa"/>
          </w:tcPr>
          <w:p w:rsidR="00A466F2" w:rsidRPr="008E3FB8" w:rsidRDefault="00A466F2" w:rsidP="008D412B">
            <w:pPr>
              <w:tabs>
                <w:tab w:val="left" w:pos="1560"/>
              </w:tabs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FB8">
              <w:rPr>
                <w:rFonts w:ascii="Times New Roman" w:hAnsi="Times New Roman"/>
                <w:sz w:val="24"/>
                <w:szCs w:val="24"/>
              </w:rPr>
              <w:t>117,8</w:t>
            </w:r>
          </w:p>
        </w:tc>
        <w:tc>
          <w:tcPr>
            <w:tcW w:w="799" w:type="dxa"/>
          </w:tcPr>
          <w:p w:rsidR="00A466F2" w:rsidRPr="008E3FB8" w:rsidRDefault="00A466F2" w:rsidP="008D412B">
            <w:pPr>
              <w:tabs>
                <w:tab w:val="left" w:pos="1560"/>
              </w:tabs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FB8">
              <w:rPr>
                <w:rFonts w:ascii="Times New Roman" w:hAnsi="Times New Roman"/>
                <w:sz w:val="24"/>
                <w:szCs w:val="24"/>
              </w:rPr>
              <w:t>169,7</w:t>
            </w:r>
          </w:p>
        </w:tc>
        <w:tc>
          <w:tcPr>
            <w:tcW w:w="851" w:type="dxa"/>
          </w:tcPr>
          <w:p w:rsidR="00A466F2" w:rsidRPr="008E3FB8" w:rsidRDefault="00A466F2" w:rsidP="008D412B">
            <w:pPr>
              <w:tabs>
                <w:tab w:val="left" w:pos="1560"/>
              </w:tabs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FB8">
              <w:rPr>
                <w:rFonts w:ascii="Times New Roman" w:hAnsi="Times New Roman"/>
                <w:sz w:val="24"/>
                <w:szCs w:val="24"/>
              </w:rPr>
              <w:t>178,6</w:t>
            </w:r>
          </w:p>
        </w:tc>
        <w:tc>
          <w:tcPr>
            <w:tcW w:w="850" w:type="dxa"/>
          </w:tcPr>
          <w:p w:rsidR="00A466F2" w:rsidRPr="008E3FB8" w:rsidRDefault="00A466F2" w:rsidP="008D412B">
            <w:pPr>
              <w:tabs>
                <w:tab w:val="left" w:pos="1560"/>
              </w:tabs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FB8">
              <w:rPr>
                <w:rFonts w:ascii="Times New Roman" w:hAnsi="Times New Roman"/>
                <w:sz w:val="24"/>
                <w:szCs w:val="24"/>
              </w:rPr>
              <w:t>247,2</w:t>
            </w:r>
          </w:p>
        </w:tc>
        <w:tc>
          <w:tcPr>
            <w:tcW w:w="851" w:type="dxa"/>
          </w:tcPr>
          <w:p w:rsidR="00A466F2" w:rsidRPr="008E3FB8" w:rsidRDefault="00A466F2" w:rsidP="008D412B">
            <w:pPr>
              <w:tabs>
                <w:tab w:val="left" w:pos="1560"/>
              </w:tabs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FB8">
              <w:rPr>
                <w:rFonts w:ascii="Times New Roman" w:hAnsi="Times New Roman"/>
                <w:sz w:val="24"/>
                <w:szCs w:val="24"/>
              </w:rPr>
              <w:t>235,9</w:t>
            </w:r>
          </w:p>
        </w:tc>
        <w:tc>
          <w:tcPr>
            <w:tcW w:w="760" w:type="dxa"/>
          </w:tcPr>
          <w:p w:rsidR="00A466F2" w:rsidRPr="008E3FB8" w:rsidRDefault="00A466F2" w:rsidP="008D412B">
            <w:pPr>
              <w:tabs>
                <w:tab w:val="left" w:pos="1560"/>
              </w:tabs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FB8">
              <w:rPr>
                <w:rFonts w:ascii="Times New Roman" w:hAnsi="Times New Roman"/>
                <w:sz w:val="24"/>
                <w:szCs w:val="24"/>
              </w:rPr>
              <w:t>260,3</w:t>
            </w:r>
          </w:p>
        </w:tc>
        <w:tc>
          <w:tcPr>
            <w:tcW w:w="799" w:type="dxa"/>
          </w:tcPr>
          <w:p w:rsidR="00A466F2" w:rsidRPr="008E3FB8" w:rsidRDefault="00A466F2" w:rsidP="008D412B">
            <w:pPr>
              <w:tabs>
                <w:tab w:val="left" w:pos="1560"/>
              </w:tabs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FB8">
              <w:rPr>
                <w:rFonts w:ascii="Times New Roman" w:hAnsi="Times New Roman"/>
                <w:sz w:val="24"/>
                <w:szCs w:val="24"/>
              </w:rPr>
              <w:t>248,2</w:t>
            </w:r>
          </w:p>
        </w:tc>
      </w:tr>
      <w:tr w:rsidR="00A466F2" w:rsidRPr="008E3FB8" w:rsidTr="008D412B">
        <w:tc>
          <w:tcPr>
            <w:tcW w:w="498" w:type="dxa"/>
          </w:tcPr>
          <w:p w:rsidR="00A466F2" w:rsidRPr="008E3FB8" w:rsidRDefault="00A466F2" w:rsidP="00E910B2">
            <w:pPr>
              <w:tabs>
                <w:tab w:val="left" w:pos="1560"/>
              </w:tabs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FB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304" w:type="dxa"/>
          </w:tcPr>
          <w:p w:rsidR="00A466F2" w:rsidRPr="008E3FB8" w:rsidRDefault="00A466F2" w:rsidP="008D412B">
            <w:pPr>
              <w:tabs>
                <w:tab w:val="left" w:pos="1560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8E3FB8">
              <w:rPr>
                <w:rFonts w:ascii="Times New Roman" w:hAnsi="Times New Roman"/>
                <w:sz w:val="24"/>
                <w:szCs w:val="24"/>
                <w:lang w:val="en-US"/>
              </w:rPr>
              <w:t>Rsk,</w:t>
            </w:r>
            <w:r w:rsidRPr="008E3FB8">
              <w:rPr>
                <w:rFonts w:ascii="Times New Roman" w:hAnsi="Times New Roman"/>
                <w:sz w:val="24"/>
                <w:szCs w:val="24"/>
              </w:rPr>
              <w:t>нм</w:t>
            </w:r>
          </w:p>
        </w:tc>
        <w:tc>
          <w:tcPr>
            <w:tcW w:w="708" w:type="dxa"/>
          </w:tcPr>
          <w:p w:rsidR="00A466F2" w:rsidRPr="008E3FB8" w:rsidRDefault="00A466F2" w:rsidP="008D412B">
            <w:pPr>
              <w:tabs>
                <w:tab w:val="left" w:pos="1560"/>
              </w:tabs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FB8">
              <w:rPr>
                <w:rFonts w:ascii="Times New Roman" w:hAnsi="Times New Roman"/>
                <w:sz w:val="24"/>
                <w:szCs w:val="24"/>
              </w:rPr>
              <w:t>0,30</w:t>
            </w:r>
          </w:p>
        </w:tc>
        <w:tc>
          <w:tcPr>
            <w:tcW w:w="851" w:type="dxa"/>
          </w:tcPr>
          <w:p w:rsidR="00A466F2" w:rsidRPr="008E3FB8" w:rsidRDefault="00A466F2" w:rsidP="008D412B">
            <w:pPr>
              <w:tabs>
                <w:tab w:val="left" w:pos="1560"/>
              </w:tabs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FB8">
              <w:rPr>
                <w:rFonts w:ascii="Times New Roman" w:hAnsi="Times New Roman"/>
                <w:sz w:val="24"/>
                <w:szCs w:val="24"/>
              </w:rPr>
              <w:t>0,19</w:t>
            </w:r>
          </w:p>
        </w:tc>
        <w:tc>
          <w:tcPr>
            <w:tcW w:w="799" w:type="dxa"/>
          </w:tcPr>
          <w:p w:rsidR="00A466F2" w:rsidRPr="008E3FB8" w:rsidRDefault="00A466F2" w:rsidP="008D412B">
            <w:pPr>
              <w:tabs>
                <w:tab w:val="left" w:pos="1560"/>
              </w:tabs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FB8">
              <w:rPr>
                <w:rFonts w:ascii="Times New Roman" w:hAnsi="Times New Roman"/>
                <w:sz w:val="24"/>
                <w:szCs w:val="24"/>
              </w:rPr>
              <w:t>0,08</w:t>
            </w:r>
          </w:p>
        </w:tc>
        <w:tc>
          <w:tcPr>
            <w:tcW w:w="851" w:type="dxa"/>
          </w:tcPr>
          <w:p w:rsidR="00A466F2" w:rsidRPr="008E3FB8" w:rsidRDefault="00A466F2" w:rsidP="008D412B">
            <w:pPr>
              <w:tabs>
                <w:tab w:val="left" w:pos="1560"/>
              </w:tabs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FB8">
              <w:rPr>
                <w:rFonts w:ascii="Times New Roman" w:hAnsi="Times New Roman"/>
                <w:sz w:val="24"/>
                <w:szCs w:val="24"/>
              </w:rPr>
              <w:t>0,27</w:t>
            </w:r>
          </w:p>
        </w:tc>
        <w:tc>
          <w:tcPr>
            <w:tcW w:w="850" w:type="dxa"/>
          </w:tcPr>
          <w:p w:rsidR="00A466F2" w:rsidRPr="008E3FB8" w:rsidRDefault="00A466F2" w:rsidP="008D412B">
            <w:pPr>
              <w:tabs>
                <w:tab w:val="left" w:pos="1560"/>
              </w:tabs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FB8">
              <w:rPr>
                <w:rFonts w:ascii="Times New Roman" w:hAnsi="Times New Roman"/>
                <w:sz w:val="24"/>
                <w:szCs w:val="24"/>
              </w:rPr>
              <w:t>0,13</w:t>
            </w:r>
          </w:p>
        </w:tc>
        <w:tc>
          <w:tcPr>
            <w:tcW w:w="851" w:type="dxa"/>
          </w:tcPr>
          <w:p w:rsidR="00A466F2" w:rsidRPr="008E3FB8" w:rsidRDefault="00A466F2" w:rsidP="008D412B">
            <w:pPr>
              <w:tabs>
                <w:tab w:val="left" w:pos="1560"/>
              </w:tabs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FB8">
              <w:rPr>
                <w:rFonts w:ascii="Times New Roman" w:hAnsi="Times New Roman"/>
                <w:sz w:val="24"/>
                <w:szCs w:val="24"/>
              </w:rPr>
              <w:t>0,12</w:t>
            </w:r>
          </w:p>
        </w:tc>
        <w:tc>
          <w:tcPr>
            <w:tcW w:w="760" w:type="dxa"/>
          </w:tcPr>
          <w:p w:rsidR="00A466F2" w:rsidRPr="008E3FB8" w:rsidRDefault="00A466F2" w:rsidP="008D412B">
            <w:pPr>
              <w:tabs>
                <w:tab w:val="left" w:pos="1560"/>
              </w:tabs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FB8">
              <w:rPr>
                <w:rFonts w:ascii="Times New Roman" w:hAnsi="Times New Roman"/>
                <w:sz w:val="24"/>
                <w:szCs w:val="24"/>
              </w:rPr>
              <w:t>0,33</w:t>
            </w:r>
          </w:p>
        </w:tc>
        <w:tc>
          <w:tcPr>
            <w:tcW w:w="799" w:type="dxa"/>
          </w:tcPr>
          <w:p w:rsidR="00A466F2" w:rsidRPr="008E3FB8" w:rsidRDefault="00A466F2" w:rsidP="008D412B">
            <w:pPr>
              <w:tabs>
                <w:tab w:val="left" w:pos="1560"/>
              </w:tabs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FB8">
              <w:rPr>
                <w:rFonts w:ascii="Times New Roman" w:hAnsi="Times New Roman"/>
                <w:sz w:val="24"/>
                <w:szCs w:val="24"/>
              </w:rPr>
              <w:t>0,04</w:t>
            </w:r>
          </w:p>
        </w:tc>
      </w:tr>
      <w:tr w:rsidR="00A466F2" w:rsidRPr="008E3FB8" w:rsidTr="008D412B">
        <w:tc>
          <w:tcPr>
            <w:tcW w:w="498" w:type="dxa"/>
          </w:tcPr>
          <w:p w:rsidR="00A466F2" w:rsidRPr="008E3FB8" w:rsidRDefault="00A466F2" w:rsidP="00E910B2">
            <w:pPr>
              <w:tabs>
                <w:tab w:val="left" w:pos="1560"/>
              </w:tabs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FB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304" w:type="dxa"/>
          </w:tcPr>
          <w:p w:rsidR="00A466F2" w:rsidRPr="008E3FB8" w:rsidRDefault="00A466F2" w:rsidP="00E910B2">
            <w:pPr>
              <w:tabs>
                <w:tab w:val="left" w:pos="1560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8E3FB8">
              <w:rPr>
                <w:rFonts w:ascii="Times New Roman" w:hAnsi="Times New Roman"/>
                <w:sz w:val="24"/>
                <w:szCs w:val="24"/>
              </w:rPr>
              <w:t xml:space="preserve">Глубина разрыва </w:t>
            </w:r>
            <w:r w:rsidR="00E910B2" w:rsidRPr="008E3FB8">
              <w:rPr>
                <w:rFonts w:ascii="Times New Roman" w:hAnsi="Times New Roman"/>
                <w:sz w:val="24"/>
                <w:szCs w:val="24"/>
              </w:rPr>
              <w:t xml:space="preserve">в системе </w:t>
            </w:r>
            <w:r w:rsidRPr="008E3FB8">
              <w:rPr>
                <w:rFonts w:ascii="Times New Roman" w:hAnsi="Times New Roman"/>
                <w:sz w:val="24"/>
                <w:szCs w:val="24"/>
              </w:rPr>
              <w:t>СВМП</w:t>
            </w:r>
            <w:r w:rsidR="00E910B2" w:rsidRPr="008E3FB8">
              <w:rPr>
                <w:rFonts w:ascii="Times New Roman" w:hAnsi="Times New Roman"/>
                <w:sz w:val="24"/>
                <w:szCs w:val="24"/>
              </w:rPr>
              <w:t>Э/</w:t>
            </w:r>
            <w:r w:rsidRPr="008E3FB8">
              <w:rPr>
                <w:rFonts w:ascii="Times New Roman" w:hAnsi="Times New Roman"/>
                <w:sz w:val="24"/>
                <w:szCs w:val="24"/>
              </w:rPr>
              <w:t>БНКС18</w:t>
            </w:r>
            <w:r w:rsidR="00E910B2" w:rsidRPr="008E3FB8">
              <w:rPr>
                <w:rFonts w:ascii="Times New Roman" w:hAnsi="Times New Roman"/>
                <w:sz w:val="24"/>
                <w:szCs w:val="24"/>
              </w:rPr>
              <w:t>, мкм</w:t>
            </w:r>
          </w:p>
        </w:tc>
        <w:tc>
          <w:tcPr>
            <w:tcW w:w="708" w:type="dxa"/>
          </w:tcPr>
          <w:p w:rsidR="00A466F2" w:rsidRPr="008E3FB8" w:rsidRDefault="00A466F2" w:rsidP="008D412B">
            <w:pPr>
              <w:tabs>
                <w:tab w:val="left" w:pos="1560"/>
              </w:tabs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FB8">
              <w:rPr>
                <w:rFonts w:ascii="Times New Roman" w:hAnsi="Times New Roman"/>
                <w:sz w:val="24"/>
                <w:szCs w:val="24"/>
              </w:rPr>
              <w:t>5,9</w:t>
            </w:r>
          </w:p>
        </w:tc>
        <w:tc>
          <w:tcPr>
            <w:tcW w:w="851" w:type="dxa"/>
          </w:tcPr>
          <w:p w:rsidR="00A466F2" w:rsidRPr="008E3FB8" w:rsidRDefault="00A466F2" w:rsidP="008D412B">
            <w:pPr>
              <w:tabs>
                <w:tab w:val="left" w:pos="1560"/>
              </w:tabs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FB8">
              <w:rPr>
                <w:rFonts w:ascii="Times New Roman" w:hAnsi="Times New Roman"/>
                <w:sz w:val="24"/>
                <w:szCs w:val="24"/>
              </w:rPr>
              <w:t>7,0</w:t>
            </w:r>
          </w:p>
        </w:tc>
        <w:tc>
          <w:tcPr>
            <w:tcW w:w="799" w:type="dxa"/>
          </w:tcPr>
          <w:p w:rsidR="00A466F2" w:rsidRPr="008E3FB8" w:rsidRDefault="00A466F2" w:rsidP="008D412B">
            <w:pPr>
              <w:tabs>
                <w:tab w:val="left" w:pos="1560"/>
              </w:tabs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FB8"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  <w:tc>
          <w:tcPr>
            <w:tcW w:w="851" w:type="dxa"/>
          </w:tcPr>
          <w:p w:rsidR="00A466F2" w:rsidRPr="008E3FB8" w:rsidRDefault="00A466F2" w:rsidP="008D412B">
            <w:pPr>
              <w:tabs>
                <w:tab w:val="left" w:pos="1560"/>
              </w:tabs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FB8">
              <w:rPr>
                <w:rFonts w:ascii="Times New Roman" w:hAnsi="Times New Roman"/>
                <w:sz w:val="24"/>
                <w:szCs w:val="24"/>
              </w:rPr>
              <w:t>8,3</w:t>
            </w:r>
          </w:p>
        </w:tc>
        <w:tc>
          <w:tcPr>
            <w:tcW w:w="850" w:type="dxa"/>
          </w:tcPr>
          <w:p w:rsidR="00A466F2" w:rsidRPr="008E3FB8" w:rsidRDefault="00A466F2" w:rsidP="008D412B">
            <w:pPr>
              <w:tabs>
                <w:tab w:val="left" w:pos="1560"/>
              </w:tabs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FB8">
              <w:rPr>
                <w:rFonts w:ascii="Times New Roman" w:hAnsi="Times New Roman"/>
                <w:sz w:val="24"/>
                <w:szCs w:val="24"/>
              </w:rPr>
              <w:t>9,4</w:t>
            </w:r>
          </w:p>
        </w:tc>
        <w:tc>
          <w:tcPr>
            <w:tcW w:w="851" w:type="dxa"/>
          </w:tcPr>
          <w:p w:rsidR="00A466F2" w:rsidRPr="008E3FB8" w:rsidRDefault="00A466F2" w:rsidP="008D412B">
            <w:pPr>
              <w:tabs>
                <w:tab w:val="left" w:pos="1560"/>
              </w:tabs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FB8">
              <w:rPr>
                <w:rFonts w:ascii="Times New Roman" w:hAnsi="Times New Roman"/>
                <w:sz w:val="24"/>
                <w:szCs w:val="24"/>
              </w:rPr>
              <w:t>11,9</w:t>
            </w:r>
          </w:p>
        </w:tc>
        <w:tc>
          <w:tcPr>
            <w:tcW w:w="760" w:type="dxa"/>
          </w:tcPr>
          <w:p w:rsidR="00A466F2" w:rsidRPr="008E3FB8" w:rsidRDefault="00A466F2" w:rsidP="008D412B">
            <w:pPr>
              <w:tabs>
                <w:tab w:val="left" w:pos="1560"/>
              </w:tabs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FB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99" w:type="dxa"/>
          </w:tcPr>
          <w:p w:rsidR="00A466F2" w:rsidRPr="008E3FB8" w:rsidRDefault="00A466F2" w:rsidP="008D412B">
            <w:pPr>
              <w:tabs>
                <w:tab w:val="left" w:pos="1560"/>
              </w:tabs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FB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A466F2" w:rsidRPr="008E3FB8" w:rsidTr="008D412B">
        <w:tc>
          <w:tcPr>
            <w:tcW w:w="498" w:type="dxa"/>
          </w:tcPr>
          <w:p w:rsidR="00A466F2" w:rsidRPr="008E3FB8" w:rsidRDefault="00A466F2" w:rsidP="00E910B2">
            <w:pPr>
              <w:tabs>
                <w:tab w:val="left" w:pos="1560"/>
              </w:tabs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FB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304" w:type="dxa"/>
          </w:tcPr>
          <w:p w:rsidR="00A466F2" w:rsidRPr="008E3FB8" w:rsidRDefault="00A466F2" w:rsidP="00E910B2">
            <w:pPr>
              <w:tabs>
                <w:tab w:val="left" w:pos="1560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8E3FB8">
              <w:rPr>
                <w:rFonts w:ascii="Times New Roman" w:hAnsi="Times New Roman"/>
                <w:sz w:val="24"/>
                <w:szCs w:val="24"/>
              </w:rPr>
              <w:t xml:space="preserve">Глубина разрыва </w:t>
            </w:r>
            <w:r w:rsidR="00E910B2" w:rsidRPr="008E3FB8">
              <w:rPr>
                <w:rFonts w:ascii="Times New Roman" w:hAnsi="Times New Roman"/>
                <w:sz w:val="24"/>
                <w:szCs w:val="24"/>
              </w:rPr>
              <w:t>СВМПЭ/</w:t>
            </w:r>
            <w:r w:rsidRPr="008E3FB8">
              <w:rPr>
                <w:rFonts w:ascii="Times New Roman" w:hAnsi="Times New Roman"/>
                <w:sz w:val="24"/>
                <w:szCs w:val="24"/>
              </w:rPr>
              <w:t>БНКС-18</w:t>
            </w:r>
            <w:r w:rsidR="00E910B2" w:rsidRPr="008E3FB8">
              <w:rPr>
                <w:rFonts w:ascii="Times New Roman" w:hAnsi="Times New Roman"/>
                <w:sz w:val="24"/>
                <w:szCs w:val="24"/>
              </w:rPr>
              <w:t xml:space="preserve"> +</w:t>
            </w:r>
            <w:r w:rsidRPr="008E3FB8">
              <w:rPr>
                <w:rFonts w:ascii="Times New Roman" w:hAnsi="Times New Roman"/>
                <w:sz w:val="24"/>
                <w:szCs w:val="24"/>
              </w:rPr>
              <w:t>цеолит, мкм</w:t>
            </w:r>
          </w:p>
        </w:tc>
        <w:tc>
          <w:tcPr>
            <w:tcW w:w="708" w:type="dxa"/>
          </w:tcPr>
          <w:p w:rsidR="00A466F2" w:rsidRPr="008E3FB8" w:rsidRDefault="00A466F2" w:rsidP="008D412B">
            <w:pPr>
              <w:tabs>
                <w:tab w:val="left" w:pos="1560"/>
              </w:tabs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FB8">
              <w:rPr>
                <w:rFonts w:ascii="Times New Roman" w:hAnsi="Times New Roman"/>
                <w:sz w:val="24"/>
                <w:szCs w:val="24"/>
              </w:rPr>
              <w:t>0,9</w:t>
            </w:r>
          </w:p>
        </w:tc>
        <w:tc>
          <w:tcPr>
            <w:tcW w:w="851" w:type="dxa"/>
          </w:tcPr>
          <w:p w:rsidR="00A466F2" w:rsidRPr="008E3FB8" w:rsidRDefault="00A466F2" w:rsidP="008D412B">
            <w:pPr>
              <w:tabs>
                <w:tab w:val="left" w:pos="1560"/>
              </w:tabs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FB8"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  <w:tc>
          <w:tcPr>
            <w:tcW w:w="799" w:type="dxa"/>
          </w:tcPr>
          <w:p w:rsidR="00A466F2" w:rsidRPr="008E3FB8" w:rsidRDefault="00A466F2" w:rsidP="008D412B">
            <w:pPr>
              <w:tabs>
                <w:tab w:val="left" w:pos="1560"/>
              </w:tabs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FB8">
              <w:rPr>
                <w:rFonts w:ascii="Times New Roman" w:hAnsi="Times New Roman"/>
                <w:sz w:val="24"/>
                <w:szCs w:val="24"/>
              </w:rPr>
              <w:t>1,7</w:t>
            </w:r>
          </w:p>
        </w:tc>
        <w:tc>
          <w:tcPr>
            <w:tcW w:w="851" w:type="dxa"/>
          </w:tcPr>
          <w:p w:rsidR="00A466F2" w:rsidRPr="008E3FB8" w:rsidRDefault="00A466F2" w:rsidP="008D412B">
            <w:pPr>
              <w:tabs>
                <w:tab w:val="left" w:pos="1560"/>
              </w:tabs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FB8">
              <w:rPr>
                <w:rFonts w:ascii="Times New Roman" w:hAnsi="Times New Roman"/>
                <w:sz w:val="24"/>
                <w:szCs w:val="24"/>
              </w:rPr>
              <w:t>1,9</w:t>
            </w:r>
          </w:p>
        </w:tc>
        <w:tc>
          <w:tcPr>
            <w:tcW w:w="850" w:type="dxa"/>
          </w:tcPr>
          <w:p w:rsidR="00A466F2" w:rsidRPr="008E3FB8" w:rsidRDefault="00A466F2" w:rsidP="008D412B">
            <w:pPr>
              <w:tabs>
                <w:tab w:val="left" w:pos="1560"/>
              </w:tabs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FB8">
              <w:rPr>
                <w:rFonts w:ascii="Times New Roman" w:hAnsi="Times New Roman"/>
                <w:sz w:val="24"/>
                <w:szCs w:val="24"/>
              </w:rPr>
              <w:t>1,9</w:t>
            </w:r>
          </w:p>
        </w:tc>
        <w:tc>
          <w:tcPr>
            <w:tcW w:w="851" w:type="dxa"/>
          </w:tcPr>
          <w:p w:rsidR="00A466F2" w:rsidRPr="008E3FB8" w:rsidRDefault="00A466F2" w:rsidP="008D412B">
            <w:pPr>
              <w:tabs>
                <w:tab w:val="left" w:pos="1560"/>
              </w:tabs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FB8">
              <w:rPr>
                <w:rFonts w:ascii="Times New Roman" w:hAnsi="Times New Roman"/>
                <w:sz w:val="24"/>
                <w:szCs w:val="24"/>
              </w:rPr>
              <w:t>2,1</w:t>
            </w:r>
          </w:p>
        </w:tc>
        <w:tc>
          <w:tcPr>
            <w:tcW w:w="760" w:type="dxa"/>
          </w:tcPr>
          <w:p w:rsidR="00A466F2" w:rsidRPr="008E3FB8" w:rsidRDefault="00A466F2" w:rsidP="008D412B">
            <w:pPr>
              <w:tabs>
                <w:tab w:val="left" w:pos="1560"/>
              </w:tabs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FB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99" w:type="dxa"/>
          </w:tcPr>
          <w:p w:rsidR="00A466F2" w:rsidRPr="008E3FB8" w:rsidRDefault="00A466F2" w:rsidP="008D412B">
            <w:pPr>
              <w:tabs>
                <w:tab w:val="left" w:pos="1560"/>
              </w:tabs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FB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A466F2" w:rsidRPr="002D096C" w:rsidRDefault="00A466F2" w:rsidP="00A466F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A466F2" w:rsidRPr="00E910B2" w:rsidRDefault="00B40E86" w:rsidP="00B40E86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D096C">
        <w:rPr>
          <w:rFonts w:ascii="Times New Roman" w:hAnsi="Times New Roman" w:cs="Times New Roman"/>
          <w:color w:val="000000"/>
          <w:sz w:val="28"/>
          <w:szCs w:val="28"/>
        </w:rPr>
        <w:t>Анализ шероховатости поверхности показал, что по мере увеличения степени растяжения, шероховатость планомерно увеличивается (табл. 3). Однако было установлено, что после достижения 100%-ой деформации, средняя шероховатость и среднеквадратичная шероховатость перестают увеличиваться и устанавливаются на уровне 193±5 нм и 245±10 нм.</w:t>
      </w:r>
    </w:p>
    <w:p w:rsidR="00B40E86" w:rsidRPr="00996157" w:rsidRDefault="00B40E86" w:rsidP="00B40E86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D096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96157">
        <w:rPr>
          <w:rFonts w:ascii="Times New Roman" w:hAnsi="Times New Roman" w:cs="Times New Roman"/>
          <w:sz w:val="28"/>
          <w:szCs w:val="28"/>
        </w:rPr>
        <w:t xml:space="preserve">Как было отмечено ранее, БНКС-18 и СВМПЭ являются термодинамически несовместимыми полимерами. Поэтому, в изготовленных композитах, СВМПЭ находится в виде микрообъемов (размер частиц 20-30 мкм) в непрерывной фазе БНКС-18. Исследование участков границы БНКС-18/СВМПЭ при  различных степенях деформации показало, что при увеличении растяжения увеличивается разрыв между ними (табл. 3). Установлено, что для образцов полимерэластомерных композитов, изготовленных без активированного цеолита глубина разрыва между СВМПЭ и БНКС-18 намного больше, чем у образца с активированным цеолитом, что опять же свидетельствует об образовании </w:t>
      </w:r>
      <w:r w:rsidRPr="00996157">
        <w:rPr>
          <w:rFonts w:ascii="Times New Roman" w:hAnsi="Times New Roman" w:cs="Times New Roman"/>
          <w:sz w:val="28"/>
          <w:szCs w:val="28"/>
        </w:rPr>
        <w:lastRenderedPageBreak/>
        <w:t xml:space="preserve">более развитой межфазной границы при использовании компатибилизатора. </w:t>
      </w:r>
    </w:p>
    <w:p w:rsidR="00B40E86" w:rsidRPr="002D096C" w:rsidRDefault="00B40E86" w:rsidP="00B40E86">
      <w:pPr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D096C">
        <w:rPr>
          <w:rFonts w:ascii="Times New Roman" w:hAnsi="Times New Roman" w:cs="Times New Roman"/>
          <w:b/>
          <w:color w:val="000000"/>
          <w:sz w:val="28"/>
          <w:szCs w:val="28"/>
        </w:rPr>
        <w:t>Выводы</w:t>
      </w:r>
    </w:p>
    <w:p w:rsidR="00B40E86" w:rsidRPr="002D096C" w:rsidRDefault="00B40E86" w:rsidP="008E3FB8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096C">
        <w:rPr>
          <w:rFonts w:ascii="Times New Roman" w:hAnsi="Times New Roman" w:cs="Times New Roman"/>
          <w:sz w:val="28"/>
          <w:szCs w:val="28"/>
        </w:rPr>
        <w:t xml:space="preserve">Методом атомно-силовой микроскопии установлено образование развитой межфазной границы между БНКС-18 и СВМПЭ в присутствии механоактивированного природного цеолита. Установлено, что </w:t>
      </w:r>
      <w:r w:rsidRPr="002D096C">
        <w:rPr>
          <w:rFonts w:ascii="Times New Roman" w:hAnsi="Times New Roman" w:cs="Times New Roman"/>
          <w:color w:val="000000"/>
          <w:sz w:val="28"/>
          <w:szCs w:val="28"/>
        </w:rPr>
        <w:t>развитый переходный слой, представляет</w:t>
      </w:r>
      <w:r w:rsidRPr="002D096C">
        <w:rPr>
          <w:rFonts w:ascii="Times New Roman" w:hAnsi="Times New Roman" w:cs="Times New Roman"/>
          <w:sz w:val="28"/>
          <w:szCs w:val="28"/>
        </w:rPr>
        <w:t xml:space="preserve"> собой классический слой 2 типа,  который образуется по коллоидно-химическому механизму и описан в работе Ю.С. Липатова. Образование развитого переходного слоя обеспечивает повышенную гибкость макромолекул в этой зоне и за счет этого более быстрое протекание релаксационных процессов при нагрузке и деформации материала, а также улучшению свойств, при пониженных температурах. </w:t>
      </w:r>
    </w:p>
    <w:p w:rsidR="00B40E86" w:rsidRPr="009E0725" w:rsidRDefault="00B40E86" w:rsidP="008E3FB8">
      <w:pPr>
        <w:pStyle w:val="a3"/>
        <w:numPr>
          <w:ilvl w:val="0"/>
          <w:numId w:val="2"/>
        </w:numPr>
        <w:tabs>
          <w:tab w:val="left" w:pos="0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0725">
        <w:rPr>
          <w:rFonts w:ascii="Times New Roman" w:hAnsi="Times New Roman" w:cs="Times New Roman"/>
          <w:sz w:val="28"/>
          <w:szCs w:val="28"/>
        </w:rPr>
        <w:t>Разработано устройство с растяжным механизмом для атомно-силового микроскопа, которое может быть эффективно использовано для исследования полимерных материалов в деформированных состояниях.</w:t>
      </w:r>
    </w:p>
    <w:p w:rsidR="00B40E86" w:rsidRPr="009E0725" w:rsidRDefault="00B40E86" w:rsidP="008E3FB8">
      <w:pPr>
        <w:pStyle w:val="a3"/>
        <w:numPr>
          <w:ilvl w:val="0"/>
          <w:numId w:val="2"/>
        </w:numPr>
        <w:tabs>
          <w:tab w:val="left" w:pos="0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0725">
        <w:rPr>
          <w:rFonts w:ascii="Times New Roman" w:hAnsi="Times New Roman" w:cs="Times New Roman"/>
          <w:sz w:val="28"/>
          <w:szCs w:val="28"/>
        </w:rPr>
        <w:t>Показано изменение поверхностной структуры при одноосном растяжении полимерэластомерного композита, в частности изменение шероховатости материала при различной степени деформации. Установлено, что в полимерэластомерных композитах увеличение степени деформации приводит к увеличению шероховатости материала в целом.</w:t>
      </w:r>
    </w:p>
    <w:p w:rsidR="00B40E86" w:rsidRPr="009E0725" w:rsidRDefault="00B40E86" w:rsidP="008E3FB8">
      <w:pPr>
        <w:pStyle w:val="a3"/>
        <w:numPr>
          <w:ilvl w:val="0"/>
          <w:numId w:val="2"/>
        </w:numPr>
        <w:tabs>
          <w:tab w:val="left" w:pos="0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0725">
        <w:rPr>
          <w:rFonts w:ascii="Times New Roman" w:hAnsi="Times New Roman" w:cs="Times New Roman"/>
          <w:sz w:val="28"/>
          <w:szCs w:val="28"/>
        </w:rPr>
        <w:t xml:space="preserve">Установлено, что введение механоактиврованного цеолита приводит к значительно меньшему разрушению на межфазных границах при одноосном растяжении. </w:t>
      </w:r>
    </w:p>
    <w:p w:rsidR="003E59E8" w:rsidRDefault="003E59E8" w:rsidP="00B40E8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40E86" w:rsidRPr="008E3FB8" w:rsidRDefault="008E3FB8" w:rsidP="008E3FB8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  <w:lang w:val="en-US"/>
        </w:rPr>
      </w:pPr>
      <w:r w:rsidRPr="008E3FB8">
        <w:rPr>
          <w:rFonts w:ascii="Times New Roman" w:hAnsi="Times New Roman" w:cs="Times New Roman"/>
          <w:sz w:val="28"/>
          <w:szCs w:val="28"/>
        </w:rPr>
        <w:t>Литература</w:t>
      </w:r>
    </w:p>
    <w:p w:rsidR="00B40E86" w:rsidRPr="002D096C" w:rsidRDefault="00B40E86" w:rsidP="008E3FB8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D096C">
        <w:rPr>
          <w:rFonts w:ascii="Times New Roman" w:hAnsi="Times New Roman" w:cs="Times New Roman"/>
          <w:sz w:val="28"/>
          <w:szCs w:val="28"/>
          <w:lang w:val="en-US"/>
        </w:rPr>
        <w:t xml:space="preserve">Sabu T., Kuruvilla J., Sant K. M., Koichi G., Meyyarappallil S. S. Polymer Composites, Volume 1, First Edition, Wiley-VCH Verlag GmbH &amp; Co, 2012, p. 3. </w:t>
      </w:r>
    </w:p>
    <w:p w:rsidR="00B40E86" w:rsidRPr="002D096C" w:rsidRDefault="00B40E86" w:rsidP="008E3FB8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D096C">
        <w:rPr>
          <w:rFonts w:ascii="Times New Roman" w:hAnsi="Times New Roman" w:cs="Times New Roman"/>
          <w:sz w:val="28"/>
          <w:szCs w:val="28"/>
          <w:lang w:val="en-US"/>
        </w:rPr>
        <w:lastRenderedPageBreak/>
        <w:t>Mittal V.,</w:t>
      </w:r>
      <w:r w:rsidRPr="002D09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Kim J. K</w:t>
      </w:r>
      <w:r w:rsidRPr="002D096C">
        <w:rPr>
          <w:rFonts w:ascii="Times New Roman" w:hAnsi="Times New Roman" w:cs="Times New Roman"/>
          <w:sz w:val="28"/>
          <w:szCs w:val="28"/>
          <w:lang w:val="en-US"/>
        </w:rPr>
        <w:t>.,</w:t>
      </w:r>
      <w:r w:rsidRPr="002D09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Pal K. Resent advances in elastomeric nanocomposites</w:t>
      </w:r>
      <w:r w:rsidRPr="002D096C">
        <w:rPr>
          <w:rFonts w:ascii="Times New Roman" w:hAnsi="Times New Roman" w:cs="Times New Roman"/>
          <w:sz w:val="28"/>
          <w:szCs w:val="28"/>
          <w:lang w:val="en-US"/>
        </w:rPr>
        <w:t xml:space="preserve"> //</w:t>
      </w:r>
      <w:r w:rsidRPr="002D09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Springer: Verlag Berlin Heidelberg, 2011.</w:t>
      </w:r>
      <w:r w:rsidRPr="002D096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B40E86" w:rsidRPr="002D096C" w:rsidRDefault="00B40E86" w:rsidP="008E3FB8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096C">
        <w:rPr>
          <w:rFonts w:ascii="Times New Roman" w:hAnsi="Times New Roman" w:cs="Times New Roman"/>
          <w:sz w:val="28"/>
          <w:szCs w:val="28"/>
        </w:rPr>
        <w:t>Резниченко С.В., Морозова Ю.Л. Большой справочник резинщика. Ч. 1. Каучуки и ингредиенты. –М.: ООО «Издетельский центр «Техинформ» МАИ», 2012. –С. 9.</w:t>
      </w:r>
    </w:p>
    <w:p w:rsidR="00B40E86" w:rsidRPr="003B136A" w:rsidRDefault="00B40E86" w:rsidP="008E3FB8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136A">
        <w:rPr>
          <w:rFonts w:ascii="Times New Roman" w:hAnsi="Times New Roman" w:cs="Times New Roman"/>
          <w:sz w:val="28"/>
          <w:szCs w:val="28"/>
        </w:rPr>
        <w:t xml:space="preserve">Горенберг А.Я. Исследование деформации и разрушения полименых матриц, волокон и композитов электронно-микроскопическими методами. Автореферат диссертации на соискание ученой степени кандидата физико-математических наук. Москва, 2008, -С.1-2 </w:t>
      </w:r>
    </w:p>
    <w:p w:rsidR="00B40E86" w:rsidRPr="003B136A" w:rsidRDefault="00B40E86" w:rsidP="008E3FB8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136A">
        <w:rPr>
          <w:rFonts w:ascii="Times New Roman" w:hAnsi="Times New Roman" w:cs="Times New Roman"/>
          <w:sz w:val="28"/>
          <w:szCs w:val="28"/>
        </w:rPr>
        <w:t>Морозов И.А. Влияние структуры эластомерного нанокомпозита на его механические свойства. Автореферат диссертации на соискание ученой степени кандидата физико-математических наук 01.02.04: защищена 16.11.08 / Морозов Илья Александрович, Пермь, 2008. – С.3.</w:t>
      </w:r>
    </w:p>
    <w:p w:rsidR="00B40E86" w:rsidRPr="003B136A" w:rsidRDefault="00B40E86" w:rsidP="008E3FB8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136A">
        <w:rPr>
          <w:rFonts w:ascii="Times New Roman" w:eastAsia="Calibri" w:hAnsi="Times New Roman" w:cs="Times New Roman"/>
          <w:bCs/>
          <w:sz w:val="28"/>
          <w:szCs w:val="28"/>
        </w:rPr>
        <w:t>Миронов В. Л. Основы сканирующей зондовой микроскопии - Нижний Новгород: Техносфера, 2004, с. 144</w:t>
      </w:r>
    </w:p>
    <w:p w:rsidR="00B40E86" w:rsidRPr="003B136A" w:rsidRDefault="00B40E86" w:rsidP="008E3FB8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136A">
        <w:rPr>
          <w:rFonts w:ascii="Times New Roman" w:eastAsia="Calibri" w:hAnsi="Times New Roman" w:cs="Times New Roman"/>
          <w:bCs/>
          <w:sz w:val="28"/>
          <w:szCs w:val="28"/>
        </w:rPr>
        <w:t xml:space="preserve">Молчанов С.П. Многопараметрическая атомно-силовая микроскопия в физико-химических исследованиях микро- и нанообъектов // </w:t>
      </w:r>
      <w:r w:rsidRPr="003B136A">
        <w:rPr>
          <w:rFonts w:ascii="Times New Roman" w:hAnsi="Times New Roman" w:cs="Times New Roman"/>
          <w:sz w:val="28"/>
          <w:szCs w:val="28"/>
        </w:rPr>
        <w:t>Автореферат диссертации на соискание ученой степени кандидата физико-математических наук 02.00.04: защищена 31.05.07 / Молчанов Сергей Петрович. – М., 2007, -С.3.</w:t>
      </w:r>
    </w:p>
    <w:p w:rsidR="00B40E86" w:rsidRPr="002D096C" w:rsidRDefault="00B40E86" w:rsidP="008E3FB8">
      <w:pPr>
        <w:pStyle w:val="2"/>
        <w:numPr>
          <w:ilvl w:val="0"/>
          <w:numId w:val="1"/>
        </w:numPr>
        <w:spacing w:after="0" w:line="360" w:lineRule="auto"/>
        <w:ind w:left="0" w:firstLine="709"/>
        <w:jc w:val="both"/>
        <w:rPr>
          <w:sz w:val="28"/>
          <w:szCs w:val="28"/>
        </w:rPr>
      </w:pPr>
      <w:r w:rsidRPr="002D096C">
        <w:rPr>
          <w:rFonts w:eastAsia="Calibri"/>
          <w:bCs/>
          <w:sz w:val="28"/>
          <w:szCs w:val="28"/>
        </w:rPr>
        <w:t xml:space="preserve">Алексеев А.М., Быков В.А., Бузин А.И., Саунин С.А. Применение методов мультимодовой СЗМ в исследованиях полимеров. Электронный ресурс </w:t>
      </w:r>
      <w:hyperlink r:id="rId10" w:history="1">
        <w:r w:rsidRPr="002D096C">
          <w:rPr>
            <w:rStyle w:val="a4"/>
            <w:rFonts w:eastAsia="Calibri"/>
            <w:bCs/>
            <w:sz w:val="28"/>
            <w:szCs w:val="28"/>
            <w:lang w:val="en-US"/>
          </w:rPr>
          <w:t>www</w:t>
        </w:r>
        <w:r w:rsidRPr="002D096C">
          <w:rPr>
            <w:rStyle w:val="a4"/>
            <w:rFonts w:eastAsia="Calibri"/>
            <w:bCs/>
            <w:sz w:val="28"/>
            <w:szCs w:val="28"/>
          </w:rPr>
          <w:t>.</w:t>
        </w:r>
        <w:r w:rsidRPr="002D096C">
          <w:rPr>
            <w:rStyle w:val="a4"/>
            <w:rFonts w:eastAsia="Calibri"/>
            <w:bCs/>
            <w:sz w:val="28"/>
            <w:szCs w:val="28"/>
            <w:lang w:val="en-US"/>
          </w:rPr>
          <w:t>ntmdt</w:t>
        </w:r>
        <w:r w:rsidRPr="002D096C">
          <w:rPr>
            <w:rStyle w:val="a4"/>
            <w:rFonts w:eastAsia="Calibri"/>
            <w:bCs/>
            <w:sz w:val="28"/>
            <w:szCs w:val="28"/>
          </w:rPr>
          <w:t>.</w:t>
        </w:r>
        <w:r w:rsidRPr="002D096C">
          <w:rPr>
            <w:rStyle w:val="a4"/>
            <w:rFonts w:eastAsia="Calibri"/>
            <w:bCs/>
            <w:sz w:val="28"/>
            <w:szCs w:val="28"/>
            <w:lang w:val="en-US"/>
          </w:rPr>
          <w:t>ru</w:t>
        </w:r>
      </w:hyperlink>
    </w:p>
    <w:p w:rsidR="00B40E86" w:rsidRPr="002D096C" w:rsidRDefault="00B40E86" w:rsidP="008E3FB8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096C">
        <w:rPr>
          <w:rFonts w:ascii="Times New Roman" w:hAnsi="Times New Roman" w:cs="Times New Roman"/>
          <w:sz w:val="28"/>
          <w:szCs w:val="28"/>
        </w:rPr>
        <w:t>Липатов Ю.С. Физико-химические основы наполнения полимеров // Химия: Москва, 1991, -С. 260</w:t>
      </w:r>
    </w:p>
    <w:p w:rsidR="00B40E86" w:rsidRPr="00A80AB1" w:rsidRDefault="00B40E86" w:rsidP="008E3FB8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096C">
        <w:rPr>
          <w:rFonts w:ascii="Times New Roman" w:eastAsia="Calibri" w:hAnsi="Times New Roman" w:cs="Times New Roman"/>
          <w:sz w:val="28"/>
          <w:szCs w:val="28"/>
        </w:rPr>
        <w:t xml:space="preserve">Блох Г.А., Рапчинская С.Е. Цеолиты в резиновой промышленности. </w:t>
      </w:r>
      <w:r w:rsidRPr="00A80AB1">
        <w:rPr>
          <w:rFonts w:ascii="Times New Roman" w:eastAsia="Calibri" w:hAnsi="Times New Roman" w:cs="Times New Roman"/>
          <w:sz w:val="28"/>
          <w:szCs w:val="28"/>
        </w:rPr>
        <w:t>М.: ЦНИИТ</w:t>
      </w:r>
      <w:r w:rsidRPr="00A80AB1">
        <w:rPr>
          <w:rFonts w:ascii="Times New Roman" w:hAnsi="Times New Roman" w:cs="Times New Roman"/>
          <w:sz w:val="28"/>
          <w:szCs w:val="28"/>
        </w:rPr>
        <w:t xml:space="preserve"> </w:t>
      </w:r>
      <w:r w:rsidRPr="00A80AB1">
        <w:rPr>
          <w:rFonts w:ascii="Times New Roman" w:eastAsia="Calibri" w:hAnsi="Times New Roman" w:cs="Times New Roman"/>
          <w:sz w:val="28"/>
          <w:szCs w:val="28"/>
        </w:rPr>
        <w:t>Энефтехим. 1976. 86 с.</w:t>
      </w:r>
    </w:p>
    <w:p w:rsidR="00B40E86" w:rsidRPr="00A80AB1" w:rsidRDefault="00B40E86" w:rsidP="008E3FB8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0AB1">
        <w:rPr>
          <w:rFonts w:ascii="Times New Roman" w:hAnsi="Times New Roman" w:cs="Times New Roman"/>
          <w:color w:val="000000"/>
          <w:sz w:val="28"/>
          <w:szCs w:val="28"/>
        </w:rPr>
        <w:lastRenderedPageBreak/>
        <w:t>Соколова М.Д., Давыдова М.Д., Шадринов Н.В. Морозостойкие композиты на основе бутадиен-нитрильного каучука, сверхвысокомолекулярного полиэтилена и природного цеолита // Материаловедение – 201</w:t>
      </w:r>
      <w:bookmarkStart w:id="0" w:name="_GoBack"/>
      <w:bookmarkEnd w:id="0"/>
      <w:r w:rsidRPr="00A80AB1">
        <w:rPr>
          <w:rFonts w:ascii="Times New Roman" w:hAnsi="Times New Roman" w:cs="Times New Roman"/>
          <w:color w:val="000000"/>
          <w:sz w:val="28"/>
          <w:szCs w:val="28"/>
        </w:rPr>
        <w:t xml:space="preserve">0, -№5, - С. 40-45. </w:t>
      </w:r>
    </w:p>
    <w:p w:rsidR="00A80AB1" w:rsidRPr="00A80AB1" w:rsidRDefault="00B40E86" w:rsidP="008E3FB8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0AB1">
        <w:rPr>
          <w:rFonts w:ascii="Times New Roman" w:hAnsi="Times New Roman" w:cs="Times New Roman"/>
          <w:color w:val="000000"/>
          <w:sz w:val="28"/>
          <w:szCs w:val="28"/>
        </w:rPr>
        <w:t>Соколова М.Д., Шадринов Н.В., Давыдова М.Л., Сафронов А.Ф. Исследование межфазного взаимодействия в полимерэластомерных композициях методом атомно-силовой микроскопии // Инженерный вестник Дона.</w:t>
      </w:r>
      <w:r w:rsidRPr="00A80AB1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Pr="00A80AB1">
        <w:rPr>
          <w:rFonts w:ascii="Times New Roman" w:hAnsi="Times New Roman" w:cs="Times New Roman"/>
          <w:color w:val="000000"/>
          <w:sz w:val="28"/>
          <w:szCs w:val="28"/>
        </w:rPr>
        <w:t xml:space="preserve">- 2010г. №4. </w:t>
      </w:r>
      <w:hyperlink r:id="rId11" w:history="1">
        <w:r w:rsidRPr="00A80AB1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http://www.ivdon.ru</w:t>
        </w:r>
      </w:hyperlink>
      <w:r w:rsidRPr="00A80AB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A80AB1" w:rsidRPr="00A80AB1" w:rsidRDefault="00A80AB1" w:rsidP="008E3FB8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0AB1">
        <w:rPr>
          <w:rFonts w:ascii="Times New Roman" w:hAnsi="Times New Roman" w:cs="Times New Roman"/>
          <w:sz w:val="28"/>
          <w:szCs w:val="28"/>
        </w:rPr>
        <w:t>Патент РФ</w:t>
      </w:r>
      <w:r w:rsidRPr="00A80AB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80AB1">
        <w:rPr>
          <w:rFonts w:ascii="Times New Roman" w:hAnsi="Times New Roman" w:cs="Times New Roman"/>
          <w:sz w:val="28"/>
          <w:szCs w:val="28"/>
        </w:rPr>
        <w:t>№2521267 Устройство для исследования материалов в деформированных состояниях методом атомно-силовой микроскопии. Автор Шадринов Н.В.</w:t>
      </w:r>
      <w:r w:rsidR="003B136A">
        <w:rPr>
          <w:rFonts w:ascii="Times New Roman" w:hAnsi="Times New Roman" w:cs="Times New Roman"/>
          <w:sz w:val="28"/>
          <w:szCs w:val="28"/>
        </w:rPr>
        <w:t xml:space="preserve">, </w:t>
      </w:r>
      <w:r w:rsidRPr="00A80AB1">
        <w:rPr>
          <w:rFonts w:ascii="Times New Roman" w:hAnsi="Times New Roman" w:cs="Times New Roman"/>
          <w:sz w:val="28"/>
          <w:szCs w:val="28"/>
        </w:rPr>
        <w:t>29.04.14,  бюл.</w:t>
      </w:r>
      <w:r w:rsidR="003B136A">
        <w:rPr>
          <w:rFonts w:ascii="Times New Roman" w:hAnsi="Times New Roman" w:cs="Times New Roman"/>
          <w:sz w:val="28"/>
          <w:szCs w:val="28"/>
        </w:rPr>
        <w:t xml:space="preserve"> </w:t>
      </w:r>
      <w:r w:rsidRPr="00A80AB1">
        <w:rPr>
          <w:rFonts w:ascii="Times New Roman" w:hAnsi="Times New Roman" w:cs="Times New Roman"/>
          <w:sz w:val="28"/>
          <w:szCs w:val="28"/>
        </w:rPr>
        <w:t>№ 18</w:t>
      </w:r>
      <w:r w:rsidR="00E910B2">
        <w:rPr>
          <w:rFonts w:ascii="Times New Roman" w:hAnsi="Times New Roman" w:cs="Times New Roman"/>
          <w:sz w:val="28"/>
          <w:szCs w:val="28"/>
        </w:rPr>
        <w:t>.</w:t>
      </w:r>
    </w:p>
    <w:p w:rsidR="002900C3" w:rsidRPr="00020654" w:rsidRDefault="002900C3" w:rsidP="00E910B2">
      <w:pPr>
        <w:autoSpaceDE w:val="0"/>
        <w:autoSpaceDN w:val="0"/>
        <w:adjustRightInd w:val="0"/>
        <w:spacing w:after="0" w:line="360" w:lineRule="auto"/>
        <w:jc w:val="both"/>
        <w:rPr>
          <w:sz w:val="28"/>
          <w:szCs w:val="28"/>
        </w:rPr>
      </w:pPr>
    </w:p>
    <w:sectPr w:rsidR="002900C3" w:rsidRPr="00020654" w:rsidSect="0081219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4A74" w:rsidRDefault="003F4A74" w:rsidP="00E43B82">
      <w:pPr>
        <w:spacing w:after="0" w:line="240" w:lineRule="auto"/>
      </w:pPr>
      <w:r>
        <w:separator/>
      </w:r>
    </w:p>
  </w:endnote>
  <w:endnote w:type="continuationSeparator" w:id="1">
    <w:p w:rsidR="003F4A74" w:rsidRDefault="003F4A74" w:rsidP="00E43B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677F" w:rsidRDefault="0041677F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0E86" w:rsidRDefault="002411E8">
    <w:pPr>
      <w:pStyle w:val="a5"/>
      <w:jc w:val="center"/>
    </w:pPr>
    <w:r>
      <w:fldChar w:fldCharType="begin"/>
    </w:r>
    <w:r w:rsidR="0066691F">
      <w:instrText xml:space="preserve"> PAGE   \* MERGEFORMAT </w:instrText>
    </w:r>
    <w:r>
      <w:fldChar w:fldCharType="separate"/>
    </w:r>
    <w:r w:rsidR="0041677F">
      <w:rPr>
        <w:noProof/>
      </w:rPr>
      <w:t>1</w:t>
    </w:r>
    <w:r>
      <w:rPr>
        <w:noProof/>
      </w:rPr>
      <w:fldChar w:fldCharType="end"/>
    </w:r>
  </w:p>
  <w:p w:rsidR="00B40E86" w:rsidRDefault="00B40E86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677F" w:rsidRDefault="0041677F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4A74" w:rsidRDefault="003F4A74" w:rsidP="00E43B82">
      <w:pPr>
        <w:spacing w:after="0" w:line="240" w:lineRule="auto"/>
      </w:pPr>
      <w:r>
        <w:separator/>
      </w:r>
    </w:p>
  </w:footnote>
  <w:footnote w:type="continuationSeparator" w:id="1">
    <w:p w:rsidR="003F4A74" w:rsidRDefault="003F4A74" w:rsidP="00E43B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677F" w:rsidRDefault="0041677F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677F" w:rsidRDefault="0041677F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677F" w:rsidRDefault="0041677F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1F0CD7"/>
    <w:multiLevelType w:val="hybridMultilevel"/>
    <w:tmpl w:val="8682AC90"/>
    <w:lvl w:ilvl="0" w:tplc="B3901212">
      <w:start w:val="1"/>
      <w:numFmt w:val="decimal"/>
      <w:lvlText w:val="%1)"/>
      <w:lvlJc w:val="left"/>
      <w:pPr>
        <w:ind w:left="1065" w:hanging="705"/>
      </w:pPr>
      <w:rPr>
        <w:rFonts w:ascii="Times New Roman" w:eastAsiaTheme="minorHAnsi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271200"/>
    <w:multiLevelType w:val="hybridMultilevel"/>
    <w:tmpl w:val="667862C8"/>
    <w:lvl w:ilvl="0" w:tplc="A16E81D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defaultTabStop w:val="708"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020654"/>
    <w:rsid w:val="00020654"/>
    <w:rsid w:val="00021D97"/>
    <w:rsid w:val="00032B15"/>
    <w:rsid w:val="000B63A1"/>
    <w:rsid w:val="0017488D"/>
    <w:rsid w:val="002411E8"/>
    <w:rsid w:val="002900C3"/>
    <w:rsid w:val="002909BA"/>
    <w:rsid w:val="0038133D"/>
    <w:rsid w:val="003B136A"/>
    <w:rsid w:val="003E59E8"/>
    <w:rsid w:val="003F4A74"/>
    <w:rsid w:val="0041677F"/>
    <w:rsid w:val="0063296D"/>
    <w:rsid w:val="0066691F"/>
    <w:rsid w:val="006A2E1A"/>
    <w:rsid w:val="00812197"/>
    <w:rsid w:val="00842890"/>
    <w:rsid w:val="008E3FB8"/>
    <w:rsid w:val="00A466F2"/>
    <w:rsid w:val="00A80AB1"/>
    <w:rsid w:val="00B40E86"/>
    <w:rsid w:val="00C361FC"/>
    <w:rsid w:val="00C90F19"/>
    <w:rsid w:val="00E43B82"/>
    <w:rsid w:val="00E910B2"/>
    <w:rsid w:val="00F33CEB"/>
    <w:rsid w:val="00F36CDB"/>
    <w:rsid w:val="00FB2C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11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2065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020654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020654"/>
    <w:rPr>
      <w:color w:val="0000FF" w:themeColor="hyperlink"/>
      <w:u w:val="single"/>
    </w:rPr>
  </w:style>
  <w:style w:type="paragraph" w:styleId="2">
    <w:name w:val="Body Text Indent 2"/>
    <w:basedOn w:val="a"/>
    <w:link w:val="20"/>
    <w:uiPriority w:val="99"/>
    <w:rsid w:val="00020654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02065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0206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20654"/>
  </w:style>
  <w:style w:type="table" w:styleId="a7">
    <w:name w:val="Table Grid"/>
    <w:basedOn w:val="a1"/>
    <w:uiPriority w:val="59"/>
    <w:rsid w:val="00B40E86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A466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466F2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semiHidden/>
    <w:unhideWhenUsed/>
    <w:rsid w:val="004167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4167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2065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020654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020654"/>
    <w:rPr>
      <w:color w:val="0000FF" w:themeColor="hyperlink"/>
      <w:u w:val="single"/>
    </w:rPr>
  </w:style>
  <w:style w:type="paragraph" w:styleId="2">
    <w:name w:val="Body Text Indent 2"/>
    <w:basedOn w:val="a"/>
    <w:link w:val="20"/>
    <w:uiPriority w:val="99"/>
    <w:rsid w:val="00020654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02065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0206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20654"/>
  </w:style>
  <w:style w:type="table" w:styleId="a7">
    <w:name w:val="Table Grid"/>
    <w:basedOn w:val="a1"/>
    <w:uiPriority w:val="59"/>
    <w:rsid w:val="00B40E86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A466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466F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Nshadrinov@gmail.com" TargetMode="Externa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20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ivdon.ru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http://www.ntmdt.ru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2484</Words>
  <Characters>14163</Characters>
  <Application>Microsoft Office Word</Application>
  <DocSecurity>0</DocSecurity>
  <Lines>118</Lines>
  <Paragraphs>33</Paragraphs>
  <ScaleCrop>false</ScaleCrop>
  <Company/>
  <LinksUpToDate>false</LinksUpToDate>
  <CharactersWithSpaces>16614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2015-12-03T10:09:00Z</dcterms:created>
  <dcterms:modified xsi:type="dcterms:W3CDTF">2015-12-03T10:09:00Z</dcterms:modified>
</cp:coreProperties>
</file>